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E1311" w14:textId="77777777" w:rsidR="00B234FE" w:rsidRDefault="00B234FE">
      <w:pPr>
        <w:widowControl w:val="0"/>
        <w:rPr>
          <w:b/>
          <w:sz w:val="18"/>
          <w:szCs w:val="18"/>
          <w:u w:val="single"/>
        </w:rPr>
      </w:pPr>
    </w:p>
    <w:p w14:paraId="5D4E454C" w14:textId="77777777" w:rsidR="00B234FE" w:rsidRDefault="00B234FE">
      <w:pPr>
        <w:widowControl w:val="0"/>
        <w:rPr>
          <w:b/>
          <w:sz w:val="18"/>
          <w:szCs w:val="18"/>
          <w:u w:val="single"/>
        </w:rPr>
      </w:pPr>
    </w:p>
    <w:p w14:paraId="1EC55CE9" w14:textId="77777777" w:rsidR="00B234FE" w:rsidRDefault="00B234FE">
      <w:pPr>
        <w:widowControl w:val="0"/>
        <w:rPr>
          <w:b/>
          <w:sz w:val="18"/>
          <w:szCs w:val="18"/>
          <w:u w:val="single"/>
        </w:rPr>
      </w:pPr>
    </w:p>
    <w:p w14:paraId="148A2A7E" w14:textId="77777777" w:rsidR="00B234FE" w:rsidRDefault="00B234FE">
      <w:pPr>
        <w:widowControl w:val="0"/>
        <w:rPr>
          <w:b/>
          <w:sz w:val="18"/>
          <w:szCs w:val="18"/>
          <w:u w:val="single"/>
        </w:rPr>
      </w:pPr>
    </w:p>
    <w:p w14:paraId="138CE111" w14:textId="77777777" w:rsidR="001E4586" w:rsidRDefault="001E4586" w:rsidP="001E4586">
      <w:pPr>
        <w:widowControl w:val="0"/>
        <w:jc w:val="center"/>
        <w:rPr>
          <w:b/>
          <w:sz w:val="24"/>
          <w:szCs w:val="18"/>
          <w:u w:val="single"/>
        </w:rPr>
      </w:pPr>
      <w:r w:rsidRPr="00D456FA">
        <w:rPr>
          <w:noProof/>
          <w:lang w:val="en-US"/>
        </w:rPr>
        <w:drawing>
          <wp:inline distT="0" distB="0" distL="0" distR="0" wp14:anchorId="5FEF3D8A" wp14:editId="7818CAE5">
            <wp:extent cx="2328905" cy="1664465"/>
            <wp:effectExtent l="0" t="0" r="825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FFLA.jpg"/>
                    <pic:cNvPicPr/>
                  </pic:nvPicPr>
                  <pic:blipFill>
                    <a:blip r:embed="rId9">
                      <a:extLst>
                        <a:ext uri="{28A0092B-C50C-407E-A947-70E740481C1C}">
                          <a14:useLocalDpi xmlns:a14="http://schemas.microsoft.com/office/drawing/2010/main" val="0"/>
                        </a:ext>
                      </a:extLst>
                    </a:blip>
                    <a:stretch>
                      <a:fillRect/>
                    </a:stretch>
                  </pic:blipFill>
                  <pic:spPr>
                    <a:xfrm>
                      <a:off x="0" y="0"/>
                      <a:ext cx="2329908" cy="1665182"/>
                    </a:xfrm>
                    <a:prstGeom prst="rect">
                      <a:avLst/>
                    </a:prstGeom>
                  </pic:spPr>
                </pic:pic>
              </a:graphicData>
            </a:graphic>
          </wp:inline>
        </w:drawing>
      </w:r>
    </w:p>
    <w:p w14:paraId="1EA312FC" w14:textId="77777777" w:rsidR="003311E5" w:rsidRPr="001E4586" w:rsidRDefault="00B234FE" w:rsidP="001E4586">
      <w:pPr>
        <w:pStyle w:val="Title"/>
        <w:rPr>
          <w:color w:val="1F497D" w:themeColor="text2"/>
        </w:rPr>
      </w:pPr>
      <w:r w:rsidRPr="001E4586">
        <w:rPr>
          <w:color w:val="1F497D" w:themeColor="text2"/>
        </w:rPr>
        <w:t>BILATERAL NON DISCLOSURE AGREEMENT</w:t>
      </w:r>
    </w:p>
    <w:p w14:paraId="711BFDCC" w14:textId="77777777" w:rsidR="003311E5" w:rsidRDefault="003311E5">
      <w:pPr>
        <w:widowControl w:val="0"/>
        <w:rPr>
          <w:b/>
          <w:sz w:val="18"/>
          <w:szCs w:val="18"/>
          <w:u w:val="single"/>
        </w:rPr>
      </w:pPr>
    </w:p>
    <w:p w14:paraId="59E47A69" w14:textId="77777777" w:rsidR="003311E5" w:rsidRDefault="003311E5">
      <w:pPr>
        <w:widowControl w:val="0"/>
        <w:rPr>
          <w:b/>
          <w:sz w:val="18"/>
          <w:szCs w:val="18"/>
          <w:u w:val="single"/>
        </w:rPr>
        <w:sectPr w:rsidR="003311E5" w:rsidSect="001E4586">
          <w:footerReference w:type="default" r:id="rId10"/>
          <w:endnotePr>
            <w:numFmt w:val="decimal"/>
          </w:endnotePr>
          <w:type w:val="continuous"/>
          <w:pgSz w:w="11907" w:h="16834"/>
          <w:pgMar w:top="284" w:right="567" w:bottom="567" w:left="567" w:header="1418" w:footer="320" w:gutter="0"/>
          <w:pgNumType w:start="1"/>
          <w:cols w:space="720"/>
          <w:noEndnote/>
        </w:sectPr>
      </w:pPr>
    </w:p>
    <w:p w14:paraId="2D38FF5D" w14:textId="77777777" w:rsidR="003311E5" w:rsidRDefault="003311E5">
      <w:pPr>
        <w:widowControl w:val="0"/>
        <w:ind w:hanging="851"/>
        <w:rPr>
          <w:rFonts w:ascii="Arial" w:hAnsi="Arial" w:cs="Arial"/>
          <w:sz w:val="18"/>
          <w:szCs w:val="18"/>
        </w:rPr>
      </w:pPr>
    </w:p>
    <w:p w14:paraId="7EA957DE" w14:textId="77777777" w:rsidR="001E4586" w:rsidRDefault="001E4586" w:rsidP="00B234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18"/>
        </w:rPr>
        <w:sectPr w:rsidR="001E4586" w:rsidSect="0008376D">
          <w:endnotePr>
            <w:numFmt w:val="decimal"/>
          </w:endnotePr>
          <w:type w:val="continuous"/>
          <w:pgSz w:w="11907" w:h="16834"/>
          <w:pgMar w:top="567" w:right="567" w:bottom="567" w:left="567" w:header="1418" w:footer="320" w:gutter="0"/>
          <w:pgNumType w:start="1"/>
          <w:cols w:num="2" w:space="720"/>
          <w:noEndnote/>
        </w:sectPr>
      </w:pPr>
    </w:p>
    <w:p w14:paraId="419CCB9F" w14:textId="77777777" w:rsidR="003311E5" w:rsidRPr="001E4586" w:rsidRDefault="00AF2100" w:rsidP="00B234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2"/>
          <w:szCs w:val="22"/>
        </w:rPr>
      </w:pPr>
      <w:r w:rsidRPr="001E4586">
        <w:rPr>
          <w:rFonts w:ascii="Verdana" w:hAnsi="Verdana" w:cs="Arial"/>
          <w:sz w:val="22"/>
          <w:szCs w:val="22"/>
        </w:rPr>
        <w:lastRenderedPageBreak/>
        <w:t xml:space="preserve">This agreement is made between </w:t>
      </w:r>
      <w:r w:rsidR="00B234FE" w:rsidRPr="001E4586">
        <w:rPr>
          <w:rFonts w:ascii="Verdana" w:hAnsi="Verdana" w:cs="Arial"/>
          <w:sz w:val="22"/>
          <w:szCs w:val="22"/>
        </w:rPr>
        <w:t>FUNDACION FUTURO LATINOAMERICANO INTERNACIONAL</w:t>
      </w:r>
      <w:r w:rsidRPr="001E4586">
        <w:rPr>
          <w:rFonts w:ascii="Verdana" w:hAnsi="Verdana" w:cs="Arial"/>
          <w:sz w:val="22"/>
          <w:szCs w:val="22"/>
        </w:rPr>
        <w:t xml:space="preserve">, a </w:t>
      </w:r>
      <w:r w:rsidR="00B234FE" w:rsidRPr="001E4586">
        <w:rPr>
          <w:rFonts w:ascii="Verdana" w:hAnsi="Verdana" w:cs="Arial"/>
          <w:sz w:val="22"/>
          <w:szCs w:val="22"/>
        </w:rPr>
        <w:t xml:space="preserve">non profit private foundation addressed in Panama, at </w:t>
      </w:r>
      <w:proofErr w:type="spellStart"/>
      <w:r w:rsidR="00C44B71" w:rsidRPr="001E4586">
        <w:rPr>
          <w:rFonts w:ascii="Verdana" w:hAnsi="Verdana" w:cs="Arial"/>
          <w:sz w:val="22"/>
          <w:szCs w:val="22"/>
        </w:rPr>
        <w:t>Edificio</w:t>
      </w:r>
      <w:proofErr w:type="spellEnd"/>
      <w:r w:rsidR="00C44B71" w:rsidRPr="001E4586">
        <w:rPr>
          <w:rFonts w:ascii="Verdana" w:hAnsi="Verdana" w:cs="Arial"/>
          <w:sz w:val="22"/>
          <w:szCs w:val="22"/>
        </w:rPr>
        <w:t xml:space="preserve"> P.H. Plaza 2000, </w:t>
      </w:r>
      <w:proofErr w:type="spellStart"/>
      <w:r w:rsidR="00C44B71" w:rsidRPr="001E4586">
        <w:rPr>
          <w:rFonts w:ascii="Verdana" w:hAnsi="Verdana" w:cs="Arial"/>
          <w:sz w:val="22"/>
          <w:szCs w:val="22"/>
        </w:rPr>
        <w:t>piso</w:t>
      </w:r>
      <w:proofErr w:type="spellEnd"/>
      <w:r w:rsidR="00C44B71" w:rsidRPr="001E4586">
        <w:rPr>
          <w:rFonts w:ascii="Verdana" w:hAnsi="Verdana" w:cs="Arial"/>
          <w:sz w:val="22"/>
          <w:szCs w:val="22"/>
        </w:rPr>
        <w:t xml:space="preserve"> 16, </w:t>
      </w:r>
      <w:proofErr w:type="spellStart"/>
      <w:r w:rsidR="00C44B71" w:rsidRPr="001E4586">
        <w:rPr>
          <w:rFonts w:ascii="Verdana" w:hAnsi="Verdana" w:cs="Arial"/>
          <w:sz w:val="22"/>
          <w:szCs w:val="22"/>
        </w:rPr>
        <w:t>Calle</w:t>
      </w:r>
      <w:proofErr w:type="spellEnd"/>
      <w:r w:rsidR="00C44B71" w:rsidRPr="001E4586">
        <w:rPr>
          <w:rFonts w:ascii="Verdana" w:hAnsi="Verdana" w:cs="Arial"/>
          <w:sz w:val="22"/>
          <w:szCs w:val="22"/>
        </w:rPr>
        <w:t xml:space="preserve"> 50</w:t>
      </w:r>
      <w:r w:rsidR="00B234FE" w:rsidRPr="001E4586">
        <w:rPr>
          <w:rFonts w:ascii="Verdana" w:hAnsi="Verdana" w:cs="Arial"/>
          <w:sz w:val="22"/>
          <w:szCs w:val="22"/>
        </w:rPr>
        <w:t xml:space="preserve"> (“FFLA”)</w:t>
      </w:r>
      <w:r w:rsidRPr="001E4586">
        <w:rPr>
          <w:rFonts w:ascii="Verdana" w:hAnsi="Verdana" w:cs="Arial"/>
          <w:sz w:val="22"/>
          <w:szCs w:val="22"/>
        </w:rPr>
        <w:t xml:space="preserve">; and </w:t>
      </w:r>
      <w:r w:rsidRPr="001E4586">
        <w:rPr>
          <w:rFonts w:ascii="Verdana" w:hAnsi="Verdana" w:cs="Arial"/>
          <w:i/>
          <w:sz w:val="22"/>
          <w:szCs w:val="22"/>
          <w:highlight w:val="yellow"/>
        </w:rPr>
        <w:t>[insert supplier name and company number]</w:t>
      </w:r>
      <w:r w:rsidRPr="001E4586">
        <w:rPr>
          <w:rFonts w:ascii="Verdana" w:hAnsi="Verdana" w:cs="Arial"/>
          <w:sz w:val="22"/>
          <w:szCs w:val="22"/>
        </w:rPr>
        <w:t xml:space="preserve"> whose registered office is at </w:t>
      </w:r>
      <w:r w:rsidRPr="001E4586">
        <w:rPr>
          <w:rFonts w:ascii="Verdana" w:hAnsi="Verdana" w:cs="Arial"/>
          <w:i/>
          <w:sz w:val="22"/>
          <w:szCs w:val="22"/>
          <w:highlight w:val="yellow"/>
        </w:rPr>
        <w:t>[insert address]</w:t>
      </w:r>
      <w:r w:rsidRPr="001E4586">
        <w:rPr>
          <w:rFonts w:ascii="Verdana" w:hAnsi="Verdana" w:cs="Arial"/>
          <w:sz w:val="22"/>
          <w:szCs w:val="22"/>
        </w:rPr>
        <w:t xml:space="preserve"> (</w:t>
      </w:r>
      <w:r w:rsidR="00B234FE" w:rsidRPr="001E4586">
        <w:rPr>
          <w:rFonts w:ascii="Verdana" w:hAnsi="Verdana" w:cs="Georgia"/>
          <w:sz w:val="22"/>
          <w:szCs w:val="22"/>
        </w:rPr>
        <w:t>the “Proposer"</w:t>
      </w:r>
      <w:r w:rsidRPr="001E4586">
        <w:rPr>
          <w:rFonts w:ascii="Verdana" w:hAnsi="Verdana" w:cs="Arial"/>
          <w:sz w:val="22"/>
          <w:szCs w:val="22"/>
        </w:rPr>
        <w:t>”).</w:t>
      </w:r>
    </w:p>
    <w:p w14:paraId="373C62DC" w14:textId="77777777" w:rsidR="003311E5" w:rsidRPr="001E4586" w:rsidRDefault="003311E5">
      <w:pPr>
        <w:widowControl w:val="0"/>
        <w:rPr>
          <w:rFonts w:ascii="Verdana" w:hAnsi="Verdana" w:cs="Arial"/>
          <w:sz w:val="22"/>
          <w:szCs w:val="22"/>
        </w:rPr>
      </w:pPr>
    </w:p>
    <w:p w14:paraId="22A9726E" w14:textId="77777777" w:rsidR="003311E5" w:rsidRPr="001E4586" w:rsidRDefault="00AF2100">
      <w:pPr>
        <w:widowControl w:val="0"/>
        <w:rPr>
          <w:rFonts w:ascii="Verdana" w:hAnsi="Verdana" w:cs="Arial"/>
          <w:b/>
          <w:sz w:val="22"/>
          <w:szCs w:val="22"/>
        </w:rPr>
      </w:pPr>
      <w:r w:rsidRPr="001E4586">
        <w:rPr>
          <w:rFonts w:ascii="Verdana" w:hAnsi="Verdana" w:cs="Arial"/>
          <w:sz w:val="22"/>
          <w:szCs w:val="22"/>
        </w:rPr>
        <w:br/>
      </w:r>
      <w:r w:rsidRPr="001E4586">
        <w:rPr>
          <w:rFonts w:ascii="Verdana" w:hAnsi="Verdana" w:cs="Arial"/>
          <w:b/>
          <w:sz w:val="22"/>
          <w:szCs w:val="22"/>
        </w:rPr>
        <w:t>Background</w:t>
      </w:r>
    </w:p>
    <w:p w14:paraId="5997BE00" w14:textId="77777777" w:rsidR="003311E5" w:rsidRPr="001E4586" w:rsidRDefault="003311E5">
      <w:pPr>
        <w:widowControl w:val="0"/>
        <w:rPr>
          <w:rFonts w:ascii="Verdana" w:hAnsi="Verdana" w:cs="Arial"/>
          <w:b/>
          <w:sz w:val="22"/>
          <w:szCs w:val="22"/>
        </w:rPr>
      </w:pPr>
    </w:p>
    <w:p w14:paraId="2D60F040" w14:textId="147C6483" w:rsidR="003311E5" w:rsidRPr="001E4586" w:rsidRDefault="00B234FE">
      <w:pPr>
        <w:widowControl w:val="0"/>
        <w:rPr>
          <w:rFonts w:ascii="Verdana" w:hAnsi="Verdana" w:cs="Arial"/>
        </w:rPr>
      </w:pPr>
      <w:r w:rsidRPr="001E4586">
        <w:rPr>
          <w:rFonts w:ascii="Verdana" w:hAnsi="Verdana" w:cs="Arial"/>
        </w:rPr>
        <w:t xml:space="preserve">Within the framework of the open research call made </w:t>
      </w:r>
      <w:r w:rsidR="00C44B71" w:rsidRPr="001E4586">
        <w:rPr>
          <w:rFonts w:ascii="Verdana" w:hAnsi="Verdana" w:cs="Arial"/>
        </w:rPr>
        <w:t>on</w:t>
      </w:r>
      <w:r w:rsidRPr="001E4586">
        <w:rPr>
          <w:rFonts w:ascii="Verdana" w:hAnsi="Verdana" w:cs="Arial"/>
        </w:rPr>
        <w:t xml:space="preserve"> 1</w:t>
      </w:r>
      <w:r w:rsidR="001E4586" w:rsidRPr="001E4586">
        <w:rPr>
          <w:rFonts w:ascii="Verdana" w:hAnsi="Verdana" w:cs="Arial"/>
        </w:rPr>
        <w:t>5</w:t>
      </w:r>
      <w:r w:rsidRPr="001E4586">
        <w:rPr>
          <w:rFonts w:ascii="Verdana" w:hAnsi="Verdana" w:cs="Arial"/>
          <w:vertAlign w:val="superscript"/>
        </w:rPr>
        <w:t>th</w:t>
      </w:r>
      <w:r w:rsidRPr="001E4586">
        <w:rPr>
          <w:rFonts w:ascii="Verdana" w:hAnsi="Verdana" w:cs="Arial"/>
        </w:rPr>
        <w:t xml:space="preserve"> of May 2016</w:t>
      </w:r>
      <w:r w:rsidR="00816330">
        <w:rPr>
          <w:rFonts w:ascii="Verdana" w:hAnsi="Verdana" w:cs="Arial"/>
        </w:rPr>
        <w:t xml:space="preserve"> for</w:t>
      </w:r>
      <w:r w:rsidRPr="001E4586">
        <w:rPr>
          <w:rFonts w:ascii="Verdana" w:hAnsi="Verdana" w:cs="Arial"/>
        </w:rPr>
        <w:t xml:space="preserve"> the Climate Resilient Cities Initiative in Latin America, </w:t>
      </w:r>
      <w:r w:rsidR="00AF2100" w:rsidRPr="001E4586">
        <w:rPr>
          <w:rFonts w:ascii="Verdana" w:hAnsi="Verdana" w:cs="Arial"/>
        </w:rPr>
        <w:t>(the “</w:t>
      </w:r>
      <w:r w:rsidRPr="001E4586">
        <w:rPr>
          <w:rFonts w:ascii="Verdana" w:hAnsi="Verdana" w:cs="Arial"/>
        </w:rPr>
        <w:t>purpose</w:t>
      </w:r>
      <w:r w:rsidR="00AF2100" w:rsidRPr="001E4586">
        <w:rPr>
          <w:rFonts w:ascii="Verdana" w:hAnsi="Verdana" w:cs="Arial"/>
        </w:rPr>
        <w:t>”)</w:t>
      </w:r>
      <w:r w:rsidRPr="001E4586">
        <w:rPr>
          <w:rFonts w:ascii="Verdana" w:hAnsi="Verdana" w:cs="Arial"/>
        </w:rPr>
        <w:t>,</w:t>
      </w:r>
      <w:r w:rsidR="00AF2100" w:rsidRPr="001E4586">
        <w:rPr>
          <w:rFonts w:ascii="Verdana" w:hAnsi="Verdana" w:cs="Arial"/>
        </w:rPr>
        <w:t xml:space="preserve"> certain confidential information may be disclosed between us. </w:t>
      </w:r>
      <w:r w:rsidR="00AF2100" w:rsidRPr="001E4586">
        <w:rPr>
          <w:rFonts w:ascii="Verdana" w:hAnsi="Verdana" w:cs="Arial"/>
        </w:rPr>
        <w:br/>
      </w:r>
    </w:p>
    <w:p w14:paraId="7AED9074" w14:textId="77777777" w:rsidR="003311E5" w:rsidRPr="001E4586" w:rsidRDefault="00AF2100">
      <w:pPr>
        <w:widowControl w:val="0"/>
        <w:rPr>
          <w:rFonts w:ascii="Verdana" w:hAnsi="Verdana" w:cs="Arial"/>
        </w:rPr>
      </w:pPr>
      <w:r w:rsidRPr="001E4586">
        <w:rPr>
          <w:rFonts w:ascii="Verdana" w:hAnsi="Verdana" w:cs="Arial"/>
          <w:b/>
          <w:sz w:val="22"/>
          <w:szCs w:val="22"/>
        </w:rPr>
        <w:t>1</w:t>
      </w:r>
      <w:r w:rsidRPr="001E4586">
        <w:rPr>
          <w:rFonts w:ascii="Verdana" w:hAnsi="Verdana" w:cs="Arial"/>
          <w:b/>
          <w:sz w:val="22"/>
          <w:szCs w:val="22"/>
        </w:rPr>
        <w:tab/>
        <w:t>Definitions</w:t>
      </w:r>
      <w:r w:rsidRPr="001E4586">
        <w:rPr>
          <w:rFonts w:ascii="Verdana" w:hAnsi="Verdana" w:cs="Arial"/>
          <w:b/>
          <w:sz w:val="22"/>
          <w:szCs w:val="22"/>
        </w:rPr>
        <w:br/>
      </w:r>
      <w:r w:rsidRPr="001E4586">
        <w:rPr>
          <w:rFonts w:ascii="Verdana" w:hAnsi="Verdana" w:cs="Arial"/>
          <w:b/>
        </w:rPr>
        <w:br/>
      </w:r>
      <w:r w:rsidRPr="001E4586">
        <w:rPr>
          <w:rFonts w:ascii="Verdana" w:hAnsi="Verdana" w:cs="Arial"/>
        </w:rPr>
        <w:t xml:space="preserve">In this agreement the following words have the meanings given to them below: </w:t>
      </w:r>
      <w:r w:rsidRPr="001E4586">
        <w:rPr>
          <w:rFonts w:ascii="Verdana" w:hAnsi="Verdana" w:cs="Arial"/>
        </w:rPr>
        <w:br/>
      </w:r>
    </w:p>
    <w:p w14:paraId="06CB9DBE" w14:textId="77777777" w:rsidR="001E4586" w:rsidRDefault="00AF2100" w:rsidP="001E4586">
      <w:pPr>
        <w:pStyle w:val="ListParagraph"/>
        <w:widowControl w:val="0"/>
        <w:numPr>
          <w:ilvl w:val="0"/>
          <w:numId w:val="27"/>
        </w:numPr>
        <w:spacing w:after="120"/>
        <w:ind w:left="714" w:hanging="357"/>
        <w:rPr>
          <w:rFonts w:ascii="Verdana" w:hAnsi="Verdana" w:cs="Arial"/>
        </w:rPr>
      </w:pPr>
      <w:r w:rsidRPr="001E4586">
        <w:rPr>
          <w:rFonts w:ascii="Verdana" w:hAnsi="Verdana" w:cs="Arial"/>
        </w:rPr>
        <w:t>“</w:t>
      </w:r>
      <w:proofErr w:type="gramStart"/>
      <w:r w:rsidRPr="001E4586">
        <w:rPr>
          <w:rFonts w:ascii="Verdana" w:hAnsi="Verdana" w:cs="Arial"/>
        </w:rPr>
        <w:t>confidential</w:t>
      </w:r>
      <w:proofErr w:type="gramEnd"/>
      <w:r w:rsidRPr="001E4586">
        <w:rPr>
          <w:rFonts w:ascii="Verdana" w:hAnsi="Verdana" w:cs="Arial"/>
        </w:rPr>
        <w:t xml:space="preserve"> information” means any information disclosed by one party to the other party in connection with the </w:t>
      </w:r>
      <w:r w:rsidR="001E4586" w:rsidRPr="001E4586">
        <w:rPr>
          <w:rFonts w:ascii="Verdana" w:hAnsi="Verdana" w:cs="Arial"/>
        </w:rPr>
        <w:t>purpose</w:t>
      </w:r>
      <w:r w:rsidRPr="001E4586">
        <w:rPr>
          <w:rFonts w:ascii="Verdana" w:hAnsi="Verdana" w:cs="Arial"/>
        </w:rPr>
        <w:t>, which is of a confidential nature irrespective of whether it is marked as such.</w:t>
      </w:r>
    </w:p>
    <w:p w14:paraId="4C6F2F34" w14:textId="77777777" w:rsidR="003311E5" w:rsidRPr="001E4586" w:rsidRDefault="00AF2100" w:rsidP="001E4586">
      <w:pPr>
        <w:pStyle w:val="ListParagraph"/>
        <w:widowControl w:val="0"/>
        <w:numPr>
          <w:ilvl w:val="0"/>
          <w:numId w:val="27"/>
        </w:numPr>
        <w:spacing w:after="120"/>
        <w:ind w:left="714" w:hanging="357"/>
        <w:rPr>
          <w:rFonts w:ascii="Verdana" w:hAnsi="Verdana" w:cs="Arial"/>
        </w:rPr>
      </w:pPr>
      <w:r w:rsidRPr="001E4586">
        <w:rPr>
          <w:rFonts w:ascii="Verdana" w:hAnsi="Verdana" w:cs="Arial"/>
        </w:rPr>
        <w:t>“</w:t>
      </w:r>
      <w:proofErr w:type="gramStart"/>
      <w:r w:rsidRPr="001E4586">
        <w:rPr>
          <w:rFonts w:ascii="Verdana" w:hAnsi="Verdana" w:cs="Arial"/>
        </w:rPr>
        <w:t>disclosing</w:t>
      </w:r>
      <w:proofErr w:type="gramEnd"/>
      <w:r w:rsidRPr="001E4586">
        <w:rPr>
          <w:rFonts w:ascii="Verdana" w:hAnsi="Verdana" w:cs="Arial"/>
        </w:rPr>
        <w:t xml:space="preserve"> party” means the party to this agreement disclosing the confidential information.</w:t>
      </w:r>
    </w:p>
    <w:p w14:paraId="6072CC09" w14:textId="77777777" w:rsidR="003311E5" w:rsidRPr="001E4586" w:rsidRDefault="00AF2100" w:rsidP="001E4586">
      <w:pPr>
        <w:pStyle w:val="ListParagraph"/>
        <w:widowControl w:val="0"/>
        <w:numPr>
          <w:ilvl w:val="0"/>
          <w:numId w:val="27"/>
        </w:numPr>
        <w:spacing w:after="120"/>
        <w:ind w:left="714" w:hanging="357"/>
        <w:rPr>
          <w:rFonts w:ascii="Verdana" w:hAnsi="Verdana" w:cs="Arial"/>
        </w:rPr>
      </w:pPr>
      <w:r w:rsidRPr="001E4586">
        <w:rPr>
          <w:rFonts w:ascii="Verdana" w:hAnsi="Verdana" w:cs="Arial"/>
        </w:rPr>
        <w:t>“</w:t>
      </w:r>
      <w:proofErr w:type="gramStart"/>
      <w:r w:rsidRPr="001E4586">
        <w:rPr>
          <w:rFonts w:ascii="Verdana" w:hAnsi="Verdana" w:cs="Arial"/>
        </w:rPr>
        <w:t>receiving</w:t>
      </w:r>
      <w:proofErr w:type="gramEnd"/>
      <w:r w:rsidRPr="001E4586">
        <w:rPr>
          <w:rFonts w:ascii="Verdana" w:hAnsi="Verdana" w:cs="Arial"/>
        </w:rPr>
        <w:t xml:space="preserve"> party” means the party to this agreement to whom the confidential information is disclosed.</w:t>
      </w:r>
      <w:r w:rsidRPr="001E4586">
        <w:rPr>
          <w:rFonts w:ascii="Verdana" w:hAnsi="Verdana" w:cs="Arial"/>
        </w:rPr>
        <w:br/>
      </w:r>
    </w:p>
    <w:p w14:paraId="2F0A4F8F" w14:textId="77777777" w:rsidR="003311E5" w:rsidRPr="001E4586" w:rsidRDefault="00AF2100">
      <w:pPr>
        <w:widowControl w:val="0"/>
        <w:numPr>
          <w:ilvl w:val="0"/>
          <w:numId w:val="11"/>
        </w:numPr>
        <w:rPr>
          <w:rFonts w:ascii="Verdana" w:hAnsi="Verdana" w:cs="Arial"/>
          <w:b/>
          <w:sz w:val="22"/>
          <w:szCs w:val="22"/>
        </w:rPr>
      </w:pPr>
      <w:r w:rsidRPr="001E4586">
        <w:rPr>
          <w:rFonts w:ascii="Verdana" w:hAnsi="Verdana" w:cs="Arial"/>
          <w:b/>
          <w:sz w:val="22"/>
          <w:szCs w:val="22"/>
        </w:rPr>
        <w:t xml:space="preserve">Confidentiality </w:t>
      </w:r>
    </w:p>
    <w:p w14:paraId="399AF612" w14:textId="77777777" w:rsidR="003311E5" w:rsidRPr="001E4586" w:rsidRDefault="003311E5">
      <w:pPr>
        <w:widowControl w:val="0"/>
        <w:ind w:left="708"/>
        <w:rPr>
          <w:rFonts w:ascii="Verdana" w:hAnsi="Verdana" w:cs="Arial"/>
          <w:b/>
        </w:rPr>
      </w:pPr>
    </w:p>
    <w:p w14:paraId="08DED135" w14:textId="77777777" w:rsidR="003311E5" w:rsidRPr="001E4586" w:rsidRDefault="00AF2100">
      <w:pPr>
        <w:widowControl w:val="0"/>
        <w:numPr>
          <w:ilvl w:val="1"/>
          <w:numId w:val="11"/>
        </w:numPr>
        <w:tabs>
          <w:tab w:val="left" w:pos="567"/>
        </w:tabs>
        <w:ind w:left="709" w:hanging="709"/>
        <w:rPr>
          <w:rFonts w:ascii="Verdana" w:hAnsi="Verdana" w:cs="Arial"/>
        </w:rPr>
      </w:pPr>
      <w:r w:rsidRPr="001E4586">
        <w:rPr>
          <w:rFonts w:ascii="Verdana" w:hAnsi="Verdana" w:cs="Arial"/>
        </w:rPr>
        <w:tab/>
        <w:t>The receiving party agrees:</w:t>
      </w:r>
      <w:r w:rsidRPr="001E4586">
        <w:rPr>
          <w:rFonts w:ascii="Verdana" w:hAnsi="Verdana" w:cs="Arial"/>
        </w:rPr>
        <w:br/>
      </w:r>
    </w:p>
    <w:p w14:paraId="670C885D" w14:textId="77777777" w:rsidR="003311E5" w:rsidRPr="001E4586" w:rsidRDefault="00AF2100">
      <w:pPr>
        <w:widowControl w:val="0"/>
        <w:numPr>
          <w:ilvl w:val="0"/>
          <w:numId w:val="16"/>
        </w:numPr>
        <w:tabs>
          <w:tab w:val="left" w:pos="1134"/>
        </w:tabs>
        <w:ind w:left="1134" w:hanging="425"/>
        <w:rPr>
          <w:rFonts w:ascii="Verdana" w:hAnsi="Verdana" w:cs="Arial"/>
        </w:rPr>
      </w:pPr>
      <w:proofErr w:type="gramStart"/>
      <w:r w:rsidRPr="001E4586">
        <w:rPr>
          <w:rFonts w:ascii="Verdana" w:hAnsi="Verdana" w:cs="Arial"/>
        </w:rPr>
        <w:t>to</w:t>
      </w:r>
      <w:proofErr w:type="gramEnd"/>
      <w:r w:rsidRPr="001E4586">
        <w:rPr>
          <w:rFonts w:ascii="Verdana" w:hAnsi="Verdana" w:cs="Arial"/>
        </w:rPr>
        <w:t xml:space="preserve"> keep the disclosing party’s confidential information, confidential; </w:t>
      </w:r>
      <w:r w:rsidRPr="001E4586">
        <w:rPr>
          <w:rFonts w:ascii="Verdana" w:hAnsi="Verdana" w:cs="Arial"/>
        </w:rPr>
        <w:br/>
      </w:r>
    </w:p>
    <w:p w14:paraId="66D834C5" w14:textId="4C044AAA" w:rsidR="003311E5" w:rsidRPr="001E4586" w:rsidRDefault="00AF2100">
      <w:pPr>
        <w:widowControl w:val="0"/>
        <w:numPr>
          <w:ilvl w:val="0"/>
          <w:numId w:val="16"/>
        </w:numPr>
        <w:tabs>
          <w:tab w:val="left" w:pos="1134"/>
        </w:tabs>
        <w:ind w:left="1134" w:hanging="425"/>
        <w:rPr>
          <w:rFonts w:ascii="Verdana" w:hAnsi="Verdana" w:cs="Arial"/>
        </w:rPr>
      </w:pPr>
      <w:proofErr w:type="gramStart"/>
      <w:r w:rsidRPr="001E4586">
        <w:rPr>
          <w:rFonts w:ascii="Verdana" w:hAnsi="Verdana" w:cs="Arial"/>
        </w:rPr>
        <w:t>not</w:t>
      </w:r>
      <w:proofErr w:type="gramEnd"/>
      <w:r w:rsidRPr="001E4586">
        <w:rPr>
          <w:rFonts w:ascii="Verdana" w:hAnsi="Verdana" w:cs="Arial"/>
        </w:rPr>
        <w:t xml:space="preserve"> to use the disclosing party’s confidential information except in connection with the </w:t>
      </w:r>
      <w:r w:rsidR="00816330">
        <w:rPr>
          <w:rFonts w:ascii="Verdana" w:hAnsi="Verdana" w:cs="Arial"/>
        </w:rPr>
        <w:t>purpose</w:t>
      </w:r>
      <w:r w:rsidRPr="001E4586">
        <w:rPr>
          <w:rFonts w:ascii="Verdana" w:hAnsi="Verdana" w:cs="Arial"/>
        </w:rPr>
        <w:t xml:space="preserve">; and </w:t>
      </w:r>
      <w:r w:rsidRPr="001E4586">
        <w:rPr>
          <w:rFonts w:ascii="Verdana" w:hAnsi="Verdana" w:cs="Arial"/>
        </w:rPr>
        <w:br/>
      </w:r>
    </w:p>
    <w:p w14:paraId="0F6D535E" w14:textId="77777777" w:rsidR="003311E5" w:rsidRPr="001E4586" w:rsidRDefault="00AF2100">
      <w:pPr>
        <w:widowControl w:val="0"/>
        <w:numPr>
          <w:ilvl w:val="0"/>
          <w:numId w:val="16"/>
        </w:numPr>
        <w:tabs>
          <w:tab w:val="left" w:pos="1134"/>
        </w:tabs>
        <w:ind w:left="1134" w:hanging="425"/>
        <w:rPr>
          <w:rFonts w:ascii="Verdana" w:hAnsi="Verdana" w:cs="Arial"/>
        </w:rPr>
      </w:pPr>
      <w:proofErr w:type="gramStart"/>
      <w:r w:rsidRPr="001E4586">
        <w:rPr>
          <w:rFonts w:ascii="Verdana" w:hAnsi="Verdana" w:cs="Arial"/>
        </w:rPr>
        <w:t>not</w:t>
      </w:r>
      <w:proofErr w:type="gramEnd"/>
      <w:r w:rsidRPr="001E4586">
        <w:rPr>
          <w:rFonts w:ascii="Verdana" w:hAnsi="Verdana" w:cs="Arial"/>
        </w:rPr>
        <w:t xml:space="preserve"> to disclose the disclosing party’s confidential information to  anyone else. </w:t>
      </w:r>
      <w:r w:rsidRPr="001E4586">
        <w:rPr>
          <w:rFonts w:ascii="Verdana" w:hAnsi="Verdana" w:cs="Arial"/>
        </w:rPr>
        <w:br/>
      </w:r>
    </w:p>
    <w:p w14:paraId="702402E7" w14:textId="77777777" w:rsidR="001E4586" w:rsidRPr="001E4586" w:rsidRDefault="00AF2100">
      <w:pPr>
        <w:widowControl w:val="0"/>
        <w:numPr>
          <w:ilvl w:val="1"/>
          <w:numId w:val="11"/>
        </w:numPr>
        <w:ind w:left="709" w:hanging="709"/>
        <w:rPr>
          <w:rFonts w:ascii="Verdana" w:hAnsi="Verdana" w:cs="Arial"/>
        </w:rPr>
      </w:pPr>
      <w:r w:rsidRPr="001E4586">
        <w:rPr>
          <w:rFonts w:ascii="Verdana" w:hAnsi="Verdana" w:cs="Arial"/>
        </w:rPr>
        <w:t>Each party agrees that it will keep the purpose and the existence of this agreement confidential.</w:t>
      </w:r>
    </w:p>
    <w:p w14:paraId="30905C3E" w14:textId="77777777" w:rsidR="001E4586" w:rsidRPr="001E4586" w:rsidRDefault="001E4586" w:rsidP="001E4586">
      <w:pPr>
        <w:widowControl w:val="0"/>
        <w:rPr>
          <w:rFonts w:ascii="Verdana" w:hAnsi="Verdana" w:cs="Arial"/>
        </w:rPr>
      </w:pPr>
    </w:p>
    <w:p w14:paraId="2D2F87F9" w14:textId="77777777" w:rsidR="001E4586" w:rsidRPr="001E4586" w:rsidRDefault="001E4586" w:rsidP="001E4586">
      <w:pPr>
        <w:widowControl w:val="0"/>
        <w:rPr>
          <w:rFonts w:ascii="Verdana" w:hAnsi="Verdana" w:cs="Arial"/>
        </w:rPr>
      </w:pPr>
    </w:p>
    <w:p w14:paraId="13801FF2" w14:textId="77777777" w:rsidR="003311E5" w:rsidRPr="001E4586" w:rsidRDefault="00AF2100">
      <w:pPr>
        <w:widowControl w:val="0"/>
        <w:numPr>
          <w:ilvl w:val="1"/>
          <w:numId w:val="11"/>
        </w:numPr>
        <w:ind w:left="709" w:hanging="709"/>
        <w:rPr>
          <w:rFonts w:ascii="Verdana" w:hAnsi="Verdana" w:cs="Arial"/>
        </w:rPr>
      </w:pPr>
      <w:r w:rsidRPr="001E4586">
        <w:rPr>
          <w:rFonts w:ascii="Verdana" w:hAnsi="Verdana" w:cs="Arial"/>
        </w:rPr>
        <w:t xml:space="preserve">This agreement will not apply to information which: </w:t>
      </w:r>
      <w:r w:rsidRPr="001E4586">
        <w:rPr>
          <w:rFonts w:ascii="Verdana" w:hAnsi="Verdana" w:cs="Arial"/>
        </w:rPr>
        <w:br/>
      </w:r>
    </w:p>
    <w:p w14:paraId="35563B24" w14:textId="77777777" w:rsidR="003311E5" w:rsidRPr="001E4586" w:rsidRDefault="00AF2100">
      <w:pPr>
        <w:widowControl w:val="0"/>
        <w:numPr>
          <w:ilvl w:val="0"/>
          <w:numId w:val="19"/>
        </w:numPr>
        <w:tabs>
          <w:tab w:val="left" w:pos="1134"/>
        </w:tabs>
        <w:ind w:left="1134" w:hanging="410"/>
        <w:rPr>
          <w:rFonts w:ascii="Verdana" w:hAnsi="Verdana" w:cs="Arial"/>
        </w:rPr>
      </w:pPr>
      <w:proofErr w:type="gramStart"/>
      <w:r w:rsidRPr="001E4586">
        <w:rPr>
          <w:rFonts w:ascii="Verdana" w:hAnsi="Verdana" w:cs="Arial"/>
        </w:rPr>
        <w:t>is</w:t>
      </w:r>
      <w:proofErr w:type="gramEnd"/>
      <w:r w:rsidRPr="001E4586">
        <w:rPr>
          <w:rFonts w:ascii="Verdana" w:hAnsi="Verdana" w:cs="Arial"/>
        </w:rPr>
        <w:t xml:space="preserve"> publicly available; or </w:t>
      </w:r>
      <w:r w:rsidRPr="001E4586">
        <w:rPr>
          <w:rFonts w:ascii="Verdana" w:hAnsi="Verdana" w:cs="Arial"/>
        </w:rPr>
        <w:br/>
      </w:r>
    </w:p>
    <w:p w14:paraId="48279EB5" w14:textId="77777777" w:rsidR="003311E5" w:rsidRPr="001E4586" w:rsidRDefault="00B234FE">
      <w:pPr>
        <w:widowControl w:val="0"/>
        <w:numPr>
          <w:ilvl w:val="0"/>
          <w:numId w:val="19"/>
        </w:numPr>
        <w:tabs>
          <w:tab w:val="left" w:pos="1134"/>
        </w:tabs>
        <w:ind w:left="1134" w:hanging="410"/>
        <w:rPr>
          <w:rFonts w:ascii="Verdana" w:hAnsi="Verdana" w:cs="Arial"/>
        </w:rPr>
      </w:pPr>
      <w:proofErr w:type="gramStart"/>
      <w:r w:rsidRPr="001E4586">
        <w:rPr>
          <w:rFonts w:ascii="Verdana" w:hAnsi="Verdana" w:cs="Arial"/>
        </w:rPr>
        <w:t>has</w:t>
      </w:r>
      <w:proofErr w:type="gramEnd"/>
      <w:r w:rsidRPr="001E4586">
        <w:rPr>
          <w:rFonts w:ascii="Verdana" w:hAnsi="Verdana" w:cs="Arial"/>
        </w:rPr>
        <w:t xml:space="preserve"> been received from</w:t>
      </w:r>
      <w:r w:rsidR="00AF2100" w:rsidRPr="001E4586">
        <w:rPr>
          <w:rFonts w:ascii="Verdana" w:hAnsi="Verdana" w:cs="Arial"/>
        </w:rPr>
        <w:t xml:space="preserve"> someone else who owes no duty of confidence in relation to it; or</w:t>
      </w:r>
      <w:r w:rsidR="00AF2100" w:rsidRPr="001E4586">
        <w:rPr>
          <w:rFonts w:ascii="Verdana" w:hAnsi="Verdana" w:cs="Arial"/>
        </w:rPr>
        <w:br/>
      </w:r>
    </w:p>
    <w:p w14:paraId="33005C4C" w14:textId="77777777" w:rsidR="003311E5" w:rsidRPr="001E4586" w:rsidRDefault="00AF2100">
      <w:pPr>
        <w:widowControl w:val="0"/>
        <w:numPr>
          <w:ilvl w:val="0"/>
          <w:numId w:val="19"/>
        </w:numPr>
        <w:tabs>
          <w:tab w:val="left" w:pos="1134"/>
        </w:tabs>
        <w:ind w:left="1134" w:hanging="410"/>
        <w:rPr>
          <w:rFonts w:ascii="Verdana" w:hAnsi="Verdana" w:cs="Arial"/>
        </w:rPr>
      </w:pPr>
      <w:proofErr w:type="gramStart"/>
      <w:r w:rsidRPr="001E4586">
        <w:rPr>
          <w:rFonts w:ascii="Verdana" w:hAnsi="Verdana" w:cs="Arial"/>
        </w:rPr>
        <w:lastRenderedPageBreak/>
        <w:t>was</w:t>
      </w:r>
      <w:proofErr w:type="gramEnd"/>
      <w:r w:rsidRPr="001E4586">
        <w:rPr>
          <w:rFonts w:ascii="Verdana" w:hAnsi="Verdana" w:cs="Arial"/>
        </w:rPr>
        <w:t xml:space="preserve"> already known by the receiving party. </w:t>
      </w:r>
      <w:r w:rsidRPr="001E4586">
        <w:rPr>
          <w:rFonts w:ascii="Verdana" w:hAnsi="Verdana" w:cs="Arial"/>
        </w:rPr>
        <w:br/>
      </w:r>
    </w:p>
    <w:p w14:paraId="2FE1A195" w14:textId="77777777" w:rsidR="003311E5" w:rsidRPr="001E4586" w:rsidRDefault="00AF2100">
      <w:pPr>
        <w:widowControl w:val="0"/>
        <w:numPr>
          <w:ilvl w:val="1"/>
          <w:numId w:val="11"/>
        </w:numPr>
        <w:ind w:left="709" w:hanging="709"/>
        <w:rPr>
          <w:rFonts w:ascii="Verdana" w:hAnsi="Verdana" w:cs="Arial"/>
        </w:rPr>
      </w:pPr>
      <w:r w:rsidRPr="001E4586">
        <w:rPr>
          <w:rFonts w:ascii="Verdana" w:hAnsi="Verdana" w:cs="Arial"/>
        </w:rPr>
        <w:t>Nothing in this agreement will prevent the receiving party from disclosing confidential information:</w:t>
      </w:r>
      <w:r w:rsidRPr="001E4586">
        <w:rPr>
          <w:rFonts w:ascii="Verdana" w:hAnsi="Verdana" w:cs="Arial"/>
        </w:rPr>
        <w:br/>
      </w:r>
    </w:p>
    <w:p w14:paraId="7E00A006" w14:textId="77777777" w:rsidR="003311E5" w:rsidRPr="001E4586" w:rsidRDefault="00AF2100">
      <w:pPr>
        <w:widowControl w:val="0"/>
        <w:numPr>
          <w:ilvl w:val="0"/>
          <w:numId w:val="21"/>
        </w:numPr>
        <w:tabs>
          <w:tab w:val="left" w:pos="1134"/>
        </w:tabs>
        <w:ind w:left="1134" w:hanging="425"/>
        <w:rPr>
          <w:rFonts w:ascii="Verdana" w:hAnsi="Verdana" w:cs="Arial"/>
        </w:rPr>
      </w:pPr>
      <w:proofErr w:type="gramStart"/>
      <w:r w:rsidRPr="001E4586">
        <w:rPr>
          <w:rFonts w:ascii="Verdana" w:hAnsi="Verdana" w:cs="Arial"/>
        </w:rPr>
        <w:t>if</w:t>
      </w:r>
      <w:proofErr w:type="gramEnd"/>
      <w:r w:rsidRPr="001E4586">
        <w:rPr>
          <w:rFonts w:ascii="Verdana" w:hAnsi="Verdana" w:cs="Arial"/>
        </w:rPr>
        <w:t xml:space="preserve"> the disclosing party has given its prior written consent; or</w:t>
      </w:r>
    </w:p>
    <w:p w14:paraId="790810A5" w14:textId="77777777" w:rsidR="003311E5" w:rsidRPr="001E4586" w:rsidRDefault="003311E5">
      <w:pPr>
        <w:widowControl w:val="0"/>
        <w:tabs>
          <w:tab w:val="left" w:pos="1134"/>
        </w:tabs>
        <w:ind w:left="1134" w:hanging="425"/>
        <w:rPr>
          <w:rFonts w:ascii="Verdana" w:hAnsi="Verdana" w:cs="Arial"/>
        </w:rPr>
      </w:pPr>
    </w:p>
    <w:p w14:paraId="45737D8E" w14:textId="2DAA9F97" w:rsidR="003311E5" w:rsidRPr="001E4586" w:rsidRDefault="00AF2100">
      <w:pPr>
        <w:widowControl w:val="0"/>
        <w:numPr>
          <w:ilvl w:val="0"/>
          <w:numId w:val="21"/>
        </w:numPr>
        <w:tabs>
          <w:tab w:val="left" w:pos="1134"/>
        </w:tabs>
        <w:ind w:left="1134" w:hanging="425"/>
        <w:rPr>
          <w:rFonts w:ascii="Verdana" w:hAnsi="Verdana" w:cs="Arial"/>
        </w:rPr>
      </w:pPr>
      <w:proofErr w:type="gramStart"/>
      <w:r w:rsidRPr="001E4586">
        <w:rPr>
          <w:rFonts w:ascii="Verdana" w:hAnsi="Verdana" w:cs="Arial"/>
        </w:rPr>
        <w:t>to</w:t>
      </w:r>
      <w:proofErr w:type="gramEnd"/>
      <w:r w:rsidRPr="001E4586">
        <w:rPr>
          <w:rFonts w:ascii="Verdana" w:hAnsi="Verdana" w:cs="Arial"/>
        </w:rPr>
        <w:t xml:space="preserve"> its lawyers</w:t>
      </w:r>
      <w:r w:rsidR="001E4586" w:rsidRPr="001E4586">
        <w:rPr>
          <w:rFonts w:ascii="Verdana" w:hAnsi="Verdana" w:cs="Arial"/>
        </w:rPr>
        <w:t xml:space="preserve"> under request </w:t>
      </w:r>
      <w:r w:rsidR="00816330">
        <w:rPr>
          <w:rFonts w:ascii="Verdana" w:hAnsi="Verdana" w:cs="Arial"/>
        </w:rPr>
        <w:t>to</w:t>
      </w:r>
      <w:r w:rsidR="001E4586" w:rsidRPr="001E4586">
        <w:rPr>
          <w:rFonts w:ascii="Verdana" w:hAnsi="Verdana" w:cs="Arial"/>
        </w:rPr>
        <w:t xml:space="preserve"> the owner of the information</w:t>
      </w:r>
      <w:r w:rsidRPr="001E4586">
        <w:rPr>
          <w:rFonts w:ascii="Verdana" w:hAnsi="Verdana" w:cs="Arial"/>
        </w:rPr>
        <w:t>; or</w:t>
      </w:r>
      <w:r w:rsidRPr="001E4586">
        <w:rPr>
          <w:rFonts w:ascii="Verdana" w:hAnsi="Verdana" w:cs="Arial"/>
        </w:rPr>
        <w:br/>
      </w:r>
    </w:p>
    <w:p w14:paraId="7AA494E9" w14:textId="77777777" w:rsidR="003311E5" w:rsidRPr="001E4586" w:rsidRDefault="00AF2100">
      <w:pPr>
        <w:widowControl w:val="0"/>
        <w:numPr>
          <w:ilvl w:val="0"/>
          <w:numId w:val="21"/>
        </w:numPr>
        <w:tabs>
          <w:tab w:val="left" w:pos="1134"/>
        </w:tabs>
        <w:ind w:left="1134" w:hanging="425"/>
        <w:rPr>
          <w:rFonts w:ascii="Verdana" w:hAnsi="Verdana" w:cs="Arial"/>
        </w:rPr>
      </w:pPr>
      <w:proofErr w:type="gramStart"/>
      <w:r w:rsidRPr="001E4586">
        <w:rPr>
          <w:rFonts w:ascii="Verdana" w:hAnsi="Verdana" w:cs="Arial"/>
        </w:rPr>
        <w:t>if</w:t>
      </w:r>
      <w:proofErr w:type="gramEnd"/>
      <w:r w:rsidRPr="001E4586">
        <w:rPr>
          <w:rFonts w:ascii="Verdana" w:hAnsi="Verdana" w:cs="Arial"/>
        </w:rPr>
        <w:t xml:space="preserve"> the disclosure is required by law, regulation or professional requirements; or</w:t>
      </w:r>
    </w:p>
    <w:p w14:paraId="16F1B72B" w14:textId="77777777" w:rsidR="003311E5" w:rsidRPr="001E4586" w:rsidRDefault="00AF2100" w:rsidP="00B234FE">
      <w:pPr>
        <w:widowControl w:val="0"/>
        <w:tabs>
          <w:tab w:val="left" w:pos="1134"/>
        </w:tabs>
        <w:ind w:left="1134" w:hanging="425"/>
        <w:rPr>
          <w:rFonts w:ascii="Verdana" w:hAnsi="Verdana" w:cs="Arial"/>
        </w:rPr>
      </w:pPr>
      <w:r w:rsidRPr="001E4586">
        <w:rPr>
          <w:rFonts w:ascii="Verdana" w:hAnsi="Verdana" w:cs="Arial"/>
        </w:rPr>
        <w:br/>
      </w:r>
    </w:p>
    <w:p w14:paraId="520C9E4C" w14:textId="77777777" w:rsidR="003311E5" w:rsidRPr="001E4586" w:rsidRDefault="00AF2100" w:rsidP="00B234FE">
      <w:pPr>
        <w:widowControl w:val="0"/>
        <w:numPr>
          <w:ilvl w:val="1"/>
          <w:numId w:val="11"/>
        </w:numPr>
        <w:ind w:left="709" w:hanging="709"/>
        <w:rPr>
          <w:rFonts w:ascii="Verdana" w:hAnsi="Verdana" w:cs="Arial"/>
          <w:b/>
        </w:rPr>
      </w:pPr>
      <w:r w:rsidRPr="001E4586">
        <w:rPr>
          <w:rFonts w:ascii="Verdana" w:hAnsi="Verdana" w:cs="Arial"/>
        </w:rPr>
        <w:t>The receiving party will ensure that anyone who receives confidential information under clause 2.4 (b) is bound by confidentiality obligations before the confidential information is disclosed.</w:t>
      </w:r>
      <w:r w:rsidRPr="001E4586">
        <w:rPr>
          <w:rFonts w:ascii="Verdana" w:hAnsi="Verdana" w:cs="Arial"/>
        </w:rPr>
        <w:br/>
      </w:r>
      <w:r w:rsidRPr="001E4586">
        <w:rPr>
          <w:rFonts w:ascii="Verdana" w:eastAsia="Arial Unicode MS" w:hAnsi="Verdana" w:cs="Arial"/>
          <w:bCs/>
          <w:lang w:eastAsia="zh-CN"/>
        </w:rPr>
        <w:br/>
      </w:r>
    </w:p>
    <w:p w14:paraId="4921B3DC" w14:textId="77777777" w:rsidR="003311E5" w:rsidRPr="001E4586" w:rsidRDefault="00AF2100">
      <w:pPr>
        <w:widowControl w:val="0"/>
        <w:numPr>
          <w:ilvl w:val="0"/>
          <w:numId w:val="11"/>
        </w:numPr>
        <w:rPr>
          <w:rFonts w:ascii="Verdana" w:hAnsi="Verdana" w:cs="Arial"/>
          <w:b/>
          <w:sz w:val="22"/>
          <w:szCs w:val="22"/>
        </w:rPr>
      </w:pPr>
      <w:r w:rsidRPr="001E4586">
        <w:rPr>
          <w:rFonts w:ascii="Verdana" w:hAnsi="Verdana" w:cs="Arial"/>
          <w:b/>
          <w:sz w:val="22"/>
          <w:szCs w:val="22"/>
        </w:rPr>
        <w:t xml:space="preserve">Term </w:t>
      </w:r>
      <w:r w:rsidRPr="001E4586">
        <w:rPr>
          <w:rFonts w:ascii="Verdana" w:hAnsi="Verdana" w:cs="Arial"/>
          <w:b/>
          <w:sz w:val="22"/>
          <w:szCs w:val="22"/>
        </w:rPr>
        <w:br/>
      </w:r>
    </w:p>
    <w:p w14:paraId="2CFDC821" w14:textId="77777777" w:rsidR="003311E5" w:rsidRPr="001E4586" w:rsidRDefault="00AF2100">
      <w:pPr>
        <w:widowControl w:val="0"/>
        <w:numPr>
          <w:ilvl w:val="1"/>
          <w:numId w:val="11"/>
        </w:numPr>
        <w:ind w:left="709" w:hanging="709"/>
        <w:rPr>
          <w:rFonts w:ascii="Verdana" w:hAnsi="Verdana" w:cs="Arial"/>
        </w:rPr>
      </w:pPr>
      <w:r w:rsidRPr="001E4586">
        <w:rPr>
          <w:rFonts w:ascii="Verdana" w:hAnsi="Verdana" w:cs="Arial"/>
        </w:rPr>
        <w:t xml:space="preserve">This agreement will come into effect on the date of signature by both parties and will continue indefinitely, subject to any subsequent agreement entered into between the parties in relation to the purpose which includes obligations relating to the protection of confidential information. The subsequent </w:t>
      </w:r>
      <w:r w:rsidR="00B234FE" w:rsidRPr="001E4586">
        <w:rPr>
          <w:rFonts w:ascii="Verdana" w:hAnsi="Verdana" w:cs="Arial"/>
        </w:rPr>
        <w:t>contract</w:t>
      </w:r>
      <w:r w:rsidRPr="001E4586">
        <w:rPr>
          <w:rFonts w:ascii="Verdana" w:hAnsi="Verdana" w:cs="Arial"/>
        </w:rPr>
        <w:t xml:space="preserve"> will then replace this agreement with effect from the commencement of our services.</w:t>
      </w:r>
      <w:r w:rsidRPr="001E4586">
        <w:rPr>
          <w:rFonts w:ascii="Verdana" w:hAnsi="Verdana" w:cs="Arial"/>
        </w:rPr>
        <w:br/>
      </w:r>
    </w:p>
    <w:p w14:paraId="1EF35F39" w14:textId="77777777" w:rsidR="003311E5" w:rsidRPr="001E4586" w:rsidRDefault="00AF2100">
      <w:pPr>
        <w:widowControl w:val="0"/>
        <w:numPr>
          <w:ilvl w:val="1"/>
          <w:numId w:val="11"/>
        </w:numPr>
        <w:ind w:left="709" w:hanging="709"/>
        <w:rPr>
          <w:rFonts w:ascii="Verdana" w:hAnsi="Verdana" w:cs="Arial"/>
        </w:rPr>
      </w:pPr>
      <w:r w:rsidRPr="001E4586">
        <w:rPr>
          <w:rFonts w:ascii="Verdana" w:hAnsi="Verdana" w:cs="Arial"/>
        </w:rPr>
        <w:t xml:space="preserve">Following a written request from the disclosing party, the receiving party will, as soon as practicable, either destroy or return all confidential information to the disclosing party or, in the case of electronic copies of confidential information, delete them or make them reasonably inaccessible. </w:t>
      </w:r>
    </w:p>
    <w:p w14:paraId="7998E140" w14:textId="77777777" w:rsidR="003311E5" w:rsidRPr="001E4586" w:rsidRDefault="003311E5">
      <w:pPr>
        <w:widowControl w:val="0"/>
        <w:rPr>
          <w:rFonts w:ascii="Verdana" w:hAnsi="Verdana" w:cs="Arial"/>
        </w:rPr>
      </w:pPr>
    </w:p>
    <w:p w14:paraId="79064264" w14:textId="77777777" w:rsidR="003311E5" w:rsidRPr="001E4586" w:rsidRDefault="00AF2100" w:rsidP="001E4586">
      <w:pPr>
        <w:widowControl w:val="0"/>
        <w:numPr>
          <w:ilvl w:val="0"/>
          <w:numId w:val="11"/>
        </w:numPr>
        <w:rPr>
          <w:rFonts w:ascii="Verdana" w:hAnsi="Verdana" w:cs="Arial"/>
          <w:b/>
          <w:sz w:val="22"/>
          <w:szCs w:val="22"/>
        </w:rPr>
      </w:pPr>
      <w:r w:rsidRPr="001E4586">
        <w:rPr>
          <w:rFonts w:ascii="Verdana" w:hAnsi="Verdana" w:cs="Arial"/>
          <w:b/>
          <w:sz w:val="22"/>
          <w:szCs w:val="22"/>
        </w:rPr>
        <w:t>General</w:t>
      </w:r>
    </w:p>
    <w:p w14:paraId="002DF722" w14:textId="77777777" w:rsidR="003311E5" w:rsidRPr="001E4586" w:rsidRDefault="003311E5">
      <w:pPr>
        <w:widowControl w:val="0"/>
        <w:rPr>
          <w:rFonts w:ascii="Verdana" w:hAnsi="Verdana" w:cs="Arial"/>
          <w:b/>
        </w:rPr>
      </w:pPr>
    </w:p>
    <w:p w14:paraId="7E6E901D" w14:textId="77777777" w:rsidR="003311E5" w:rsidRPr="001E4586" w:rsidRDefault="00AF2100">
      <w:pPr>
        <w:widowControl w:val="0"/>
        <w:ind w:left="720" w:hanging="720"/>
        <w:rPr>
          <w:rFonts w:ascii="Verdana" w:hAnsi="Verdana" w:cs="Arial"/>
        </w:rPr>
      </w:pPr>
      <w:r w:rsidRPr="001E4586">
        <w:rPr>
          <w:rFonts w:ascii="Verdana" w:hAnsi="Verdana" w:cs="Arial"/>
        </w:rPr>
        <w:tab/>
        <w:t xml:space="preserve">This agreement forms the entire agreement between the parties relating to confidential information disclosed in connection with the </w:t>
      </w:r>
      <w:bookmarkStart w:id="0" w:name="_GoBack"/>
      <w:r w:rsidRPr="001E4586">
        <w:rPr>
          <w:rFonts w:ascii="Verdana" w:hAnsi="Verdana" w:cs="Arial"/>
        </w:rPr>
        <w:t>purpose</w:t>
      </w:r>
      <w:bookmarkEnd w:id="0"/>
      <w:r w:rsidRPr="001E4586">
        <w:rPr>
          <w:rFonts w:ascii="Verdana" w:hAnsi="Verdana" w:cs="Arial"/>
        </w:rPr>
        <w:t>.  It replaces any earlier agreements, representations or discussions.  Neither party excludes liability for any fraud.</w:t>
      </w:r>
      <w:r w:rsidRPr="001E4586">
        <w:rPr>
          <w:rFonts w:ascii="Verdana" w:hAnsi="Verdana" w:cs="Arial"/>
        </w:rPr>
        <w:br/>
      </w:r>
    </w:p>
    <w:p w14:paraId="729BB4A6" w14:textId="77777777" w:rsidR="001E4586" w:rsidRDefault="00AF2100" w:rsidP="001E4586">
      <w:pPr>
        <w:pStyle w:val="ListParagraph"/>
        <w:widowControl w:val="0"/>
        <w:numPr>
          <w:ilvl w:val="0"/>
          <w:numId w:val="11"/>
        </w:numPr>
        <w:rPr>
          <w:rFonts w:ascii="Verdana" w:hAnsi="Verdana" w:cs="Arial"/>
        </w:rPr>
      </w:pPr>
      <w:r w:rsidRPr="001E4586">
        <w:rPr>
          <w:rFonts w:ascii="Verdana" w:hAnsi="Verdana" w:cs="Arial"/>
          <w:b/>
          <w:sz w:val="22"/>
          <w:szCs w:val="22"/>
        </w:rPr>
        <w:t>Governing law and jurisdiction</w:t>
      </w:r>
      <w:r w:rsidRPr="001E4586">
        <w:rPr>
          <w:rFonts w:ascii="Verdana" w:hAnsi="Verdana" w:cs="Arial"/>
          <w:b/>
          <w:sz w:val="22"/>
          <w:szCs w:val="22"/>
        </w:rPr>
        <w:br/>
      </w:r>
      <w:r w:rsidRPr="001E4586">
        <w:rPr>
          <w:rFonts w:ascii="Verdana" w:hAnsi="Verdana" w:cs="Arial"/>
          <w:b/>
        </w:rPr>
        <w:br/>
      </w:r>
      <w:r w:rsidRPr="001E4586">
        <w:rPr>
          <w:rFonts w:ascii="Verdana" w:hAnsi="Verdana" w:cs="Arial"/>
        </w:rPr>
        <w:t xml:space="preserve">This agreement and any dispute arising from it, whether contractual or non-contractual, will be governed by </w:t>
      </w:r>
      <w:r w:rsidR="00B234FE" w:rsidRPr="001E4586">
        <w:rPr>
          <w:rFonts w:ascii="Verdana" w:hAnsi="Verdana" w:cs="Arial"/>
        </w:rPr>
        <w:t>the Panama</w:t>
      </w:r>
      <w:r w:rsidRPr="001E4586">
        <w:rPr>
          <w:rFonts w:ascii="Verdana" w:hAnsi="Verdana" w:cs="Arial"/>
        </w:rPr>
        <w:t xml:space="preserve"> law and be subject to the exclusive jurisdiction of the </w:t>
      </w:r>
      <w:r w:rsidR="00B234FE" w:rsidRPr="001E4586">
        <w:rPr>
          <w:rFonts w:ascii="Verdana" w:hAnsi="Verdana" w:cs="Arial"/>
        </w:rPr>
        <w:t>Panama</w:t>
      </w:r>
      <w:r w:rsidRPr="001E4586">
        <w:rPr>
          <w:rFonts w:ascii="Verdana" w:hAnsi="Verdana" w:cs="Arial"/>
        </w:rPr>
        <w:t xml:space="preserve"> courts.  </w:t>
      </w:r>
    </w:p>
    <w:p w14:paraId="5A6E4627" w14:textId="77777777" w:rsidR="003311E5" w:rsidRPr="001E4586" w:rsidRDefault="00AF2100" w:rsidP="001E4586">
      <w:pPr>
        <w:widowControl w:val="0"/>
        <w:rPr>
          <w:rFonts w:ascii="Verdana" w:hAnsi="Verdana" w:cs="Arial"/>
          <w:b/>
        </w:rPr>
      </w:pPr>
      <w:r w:rsidRPr="001E4586">
        <w:rPr>
          <w:rFonts w:ascii="Verdana" w:hAnsi="Verdana" w:cs="Arial"/>
        </w:rPr>
        <w:br/>
      </w:r>
    </w:p>
    <w:p w14:paraId="53863E21" w14:textId="77777777" w:rsidR="003311E5" w:rsidRPr="001E4586" w:rsidRDefault="003311E5">
      <w:pPr>
        <w:widowControl w:val="0"/>
        <w:rPr>
          <w:rFonts w:ascii="Verdana" w:hAnsi="Verdana" w:cs="Arial"/>
        </w:rPr>
      </w:pPr>
    </w:p>
    <w:p w14:paraId="600A4A68" w14:textId="77777777" w:rsidR="001E4586" w:rsidRDefault="001E4586">
      <w:pPr>
        <w:widowControl w:val="0"/>
        <w:rPr>
          <w:rFonts w:ascii="Verdana" w:hAnsi="Verdana" w:cs="Arial"/>
        </w:rPr>
        <w:sectPr w:rsidR="001E4586" w:rsidSect="001E4586">
          <w:endnotePr>
            <w:numFmt w:val="decimal"/>
          </w:endnotePr>
          <w:type w:val="continuous"/>
          <w:pgSz w:w="11907" w:h="16834"/>
          <w:pgMar w:top="567" w:right="567" w:bottom="567" w:left="567" w:header="1418" w:footer="320" w:gutter="0"/>
          <w:pgNumType w:start="1"/>
          <w:cols w:space="720"/>
          <w:noEndnote/>
        </w:sectPr>
      </w:pPr>
    </w:p>
    <w:p w14:paraId="05D5707F" w14:textId="77777777" w:rsidR="003311E5" w:rsidRPr="001E4586" w:rsidRDefault="00AF2100">
      <w:pPr>
        <w:widowControl w:val="0"/>
        <w:rPr>
          <w:rFonts w:ascii="Verdana" w:hAnsi="Verdana" w:cs="Arial"/>
        </w:rPr>
      </w:pPr>
      <w:r w:rsidRPr="001E4586">
        <w:rPr>
          <w:rFonts w:ascii="Verdana" w:hAnsi="Verdana" w:cs="Arial"/>
        </w:rPr>
        <w:lastRenderedPageBreak/>
        <w:t xml:space="preserve">SIGNED for and on behalf of </w:t>
      </w:r>
      <w:proofErr w:type="spellStart"/>
      <w:r w:rsidR="00B234FE" w:rsidRPr="001E4586">
        <w:rPr>
          <w:rFonts w:ascii="Verdana" w:hAnsi="Verdana" w:cs="Arial"/>
        </w:rPr>
        <w:t>Fundacion</w:t>
      </w:r>
      <w:proofErr w:type="spellEnd"/>
      <w:r w:rsidR="00B234FE" w:rsidRPr="001E4586">
        <w:rPr>
          <w:rFonts w:ascii="Verdana" w:hAnsi="Verdana" w:cs="Arial"/>
        </w:rPr>
        <w:t xml:space="preserve"> </w:t>
      </w:r>
      <w:proofErr w:type="spellStart"/>
      <w:r w:rsidR="00B234FE" w:rsidRPr="001E4586">
        <w:rPr>
          <w:rFonts w:ascii="Verdana" w:hAnsi="Verdana" w:cs="Arial"/>
        </w:rPr>
        <w:t>Futuro</w:t>
      </w:r>
      <w:proofErr w:type="spellEnd"/>
      <w:r w:rsidR="00B234FE" w:rsidRPr="001E4586">
        <w:rPr>
          <w:rFonts w:ascii="Verdana" w:hAnsi="Verdana" w:cs="Arial"/>
        </w:rPr>
        <w:t xml:space="preserve"> </w:t>
      </w:r>
      <w:proofErr w:type="spellStart"/>
      <w:r w:rsidR="00B234FE" w:rsidRPr="001E4586">
        <w:rPr>
          <w:rFonts w:ascii="Verdana" w:hAnsi="Verdana" w:cs="Arial"/>
        </w:rPr>
        <w:t>Latinoamericano</w:t>
      </w:r>
      <w:proofErr w:type="spellEnd"/>
      <w:r w:rsidR="00B234FE" w:rsidRPr="001E4586">
        <w:rPr>
          <w:rFonts w:ascii="Verdana" w:hAnsi="Verdana" w:cs="Arial"/>
        </w:rPr>
        <w:t xml:space="preserve"> </w:t>
      </w:r>
      <w:proofErr w:type="spellStart"/>
      <w:r w:rsidR="00B234FE" w:rsidRPr="001E4586">
        <w:rPr>
          <w:rFonts w:ascii="Verdana" w:hAnsi="Verdana" w:cs="Arial"/>
        </w:rPr>
        <w:t>Internacional</w:t>
      </w:r>
      <w:proofErr w:type="spellEnd"/>
    </w:p>
    <w:p w14:paraId="68495D26" w14:textId="77777777" w:rsidR="003311E5" w:rsidRPr="001E4586" w:rsidRDefault="003311E5">
      <w:pPr>
        <w:widowControl w:val="0"/>
        <w:rPr>
          <w:rFonts w:ascii="Verdana" w:hAnsi="Verdana" w:cs="Arial"/>
        </w:rPr>
      </w:pPr>
    </w:p>
    <w:p w14:paraId="618770AA" w14:textId="77777777" w:rsidR="003311E5" w:rsidRPr="001E4586" w:rsidRDefault="00AF2100">
      <w:pPr>
        <w:widowControl w:val="0"/>
        <w:rPr>
          <w:rFonts w:ascii="Verdana" w:hAnsi="Verdana" w:cs="Arial"/>
        </w:rPr>
      </w:pPr>
      <w:proofErr w:type="gramStart"/>
      <w:r w:rsidRPr="001E4586">
        <w:rPr>
          <w:rFonts w:ascii="Verdana" w:hAnsi="Verdana" w:cs="Arial"/>
        </w:rPr>
        <w:t>By ………………………………………………………..</w:t>
      </w:r>
      <w:proofErr w:type="gramEnd"/>
    </w:p>
    <w:p w14:paraId="23FA1F3F" w14:textId="77777777" w:rsidR="003311E5" w:rsidRPr="001E4586" w:rsidRDefault="00AF2100">
      <w:pPr>
        <w:widowControl w:val="0"/>
        <w:rPr>
          <w:rFonts w:ascii="Verdana" w:hAnsi="Verdana" w:cs="Arial"/>
        </w:rPr>
      </w:pPr>
      <w:r w:rsidRPr="001E4586">
        <w:rPr>
          <w:rFonts w:ascii="Verdana" w:hAnsi="Verdana" w:cs="Arial"/>
        </w:rPr>
        <w:br/>
        <w:t>Position………………………………………………………</w:t>
      </w:r>
    </w:p>
    <w:p w14:paraId="4D8D8688" w14:textId="77777777" w:rsidR="003311E5" w:rsidRPr="001E4586" w:rsidRDefault="00AF2100">
      <w:pPr>
        <w:widowControl w:val="0"/>
        <w:rPr>
          <w:rFonts w:ascii="Verdana" w:hAnsi="Verdana" w:cs="Arial"/>
        </w:rPr>
      </w:pPr>
      <w:r w:rsidRPr="001E4586">
        <w:rPr>
          <w:rFonts w:ascii="Verdana" w:hAnsi="Verdana" w:cs="Arial"/>
        </w:rPr>
        <w:br/>
        <w:t>Date ………………………………………………………</w:t>
      </w:r>
    </w:p>
    <w:p w14:paraId="496EF6A8" w14:textId="77777777" w:rsidR="001E4586" w:rsidRDefault="001E4586">
      <w:pPr>
        <w:widowControl w:val="0"/>
        <w:rPr>
          <w:rFonts w:ascii="Verdana" w:hAnsi="Verdana" w:cs="Arial"/>
        </w:rPr>
      </w:pPr>
    </w:p>
    <w:p w14:paraId="40F97069" w14:textId="77777777" w:rsidR="001E4586" w:rsidRDefault="001E4586">
      <w:pPr>
        <w:widowControl w:val="0"/>
        <w:rPr>
          <w:rFonts w:ascii="Verdana" w:hAnsi="Verdana" w:cs="Arial"/>
        </w:rPr>
      </w:pPr>
    </w:p>
    <w:p w14:paraId="3C5A3CC5" w14:textId="77777777" w:rsidR="001E4586" w:rsidRDefault="001E4586">
      <w:pPr>
        <w:widowControl w:val="0"/>
        <w:rPr>
          <w:rFonts w:ascii="Verdana" w:hAnsi="Verdana" w:cs="Arial"/>
        </w:rPr>
      </w:pPr>
    </w:p>
    <w:p w14:paraId="6CDA1620" w14:textId="77777777" w:rsidR="001E4586" w:rsidRDefault="001E4586">
      <w:pPr>
        <w:widowControl w:val="0"/>
        <w:rPr>
          <w:rFonts w:ascii="Verdana" w:hAnsi="Verdana" w:cs="Arial"/>
        </w:rPr>
      </w:pPr>
    </w:p>
    <w:p w14:paraId="058FAB2F" w14:textId="77777777" w:rsidR="001E4586" w:rsidRDefault="001E4586">
      <w:pPr>
        <w:widowControl w:val="0"/>
        <w:rPr>
          <w:rFonts w:ascii="Verdana" w:hAnsi="Verdana" w:cs="Arial"/>
        </w:rPr>
      </w:pPr>
    </w:p>
    <w:p w14:paraId="73A6F0BB" w14:textId="77777777" w:rsidR="001E4586" w:rsidRDefault="001E4586">
      <w:pPr>
        <w:widowControl w:val="0"/>
        <w:rPr>
          <w:rFonts w:ascii="Verdana" w:hAnsi="Verdana" w:cs="Arial"/>
        </w:rPr>
      </w:pPr>
    </w:p>
    <w:p w14:paraId="666E1AC9" w14:textId="77777777" w:rsidR="001E4586" w:rsidRDefault="001E4586">
      <w:pPr>
        <w:widowControl w:val="0"/>
        <w:rPr>
          <w:rFonts w:ascii="Verdana" w:hAnsi="Verdana" w:cs="Arial"/>
        </w:rPr>
      </w:pPr>
    </w:p>
    <w:p w14:paraId="29067DBE" w14:textId="77777777" w:rsidR="001E4586" w:rsidRDefault="001E4586">
      <w:pPr>
        <w:widowControl w:val="0"/>
        <w:rPr>
          <w:rFonts w:ascii="Verdana" w:hAnsi="Verdana" w:cs="Arial"/>
        </w:rPr>
      </w:pPr>
    </w:p>
    <w:p w14:paraId="7912AB00" w14:textId="77777777" w:rsidR="001E4586" w:rsidRDefault="001E4586">
      <w:pPr>
        <w:widowControl w:val="0"/>
        <w:rPr>
          <w:rFonts w:ascii="Verdana" w:hAnsi="Verdana" w:cs="Arial"/>
        </w:rPr>
      </w:pPr>
    </w:p>
    <w:p w14:paraId="5C371C0E" w14:textId="77777777" w:rsidR="001E4586" w:rsidRDefault="001E4586">
      <w:pPr>
        <w:widowControl w:val="0"/>
        <w:rPr>
          <w:rFonts w:ascii="Verdana" w:hAnsi="Verdana" w:cs="Arial"/>
        </w:rPr>
      </w:pPr>
    </w:p>
    <w:p w14:paraId="493C2512" w14:textId="77777777" w:rsidR="001E4586" w:rsidRDefault="001E4586">
      <w:pPr>
        <w:widowControl w:val="0"/>
        <w:rPr>
          <w:rFonts w:ascii="Verdana" w:hAnsi="Verdana" w:cs="Arial"/>
        </w:rPr>
      </w:pPr>
    </w:p>
    <w:p w14:paraId="2366F12B" w14:textId="77777777" w:rsidR="001E4586" w:rsidRDefault="001E4586">
      <w:pPr>
        <w:widowControl w:val="0"/>
        <w:rPr>
          <w:rFonts w:ascii="Verdana" w:hAnsi="Verdana" w:cs="Arial"/>
        </w:rPr>
      </w:pPr>
    </w:p>
    <w:p w14:paraId="3F3EB8FE" w14:textId="77777777" w:rsidR="003311E5" w:rsidRPr="001E4586" w:rsidRDefault="00AF2100">
      <w:pPr>
        <w:widowControl w:val="0"/>
        <w:rPr>
          <w:rFonts w:ascii="Verdana" w:hAnsi="Verdana" w:cs="Arial"/>
        </w:rPr>
      </w:pPr>
      <w:r w:rsidRPr="001E4586">
        <w:rPr>
          <w:rFonts w:ascii="Verdana" w:hAnsi="Verdana" w:cs="Arial"/>
        </w:rPr>
        <w:t xml:space="preserve">SIGNED for and on behalf of </w:t>
      </w:r>
      <w:r w:rsidRPr="001E4586">
        <w:rPr>
          <w:rFonts w:ascii="Verdana" w:hAnsi="Verdana" w:cs="Arial"/>
          <w:highlight w:val="yellow"/>
        </w:rPr>
        <w:t>[                    ]</w:t>
      </w:r>
    </w:p>
    <w:p w14:paraId="644BAEDB" w14:textId="77777777" w:rsidR="003311E5" w:rsidRPr="001E4586" w:rsidRDefault="003311E5">
      <w:pPr>
        <w:widowControl w:val="0"/>
        <w:rPr>
          <w:rFonts w:ascii="Verdana" w:hAnsi="Verdana" w:cs="Arial"/>
        </w:rPr>
      </w:pPr>
    </w:p>
    <w:p w14:paraId="467FE572" w14:textId="77777777" w:rsidR="003311E5" w:rsidRPr="001E4586" w:rsidRDefault="00AF2100">
      <w:pPr>
        <w:widowControl w:val="0"/>
        <w:rPr>
          <w:rFonts w:ascii="Verdana" w:hAnsi="Verdana" w:cs="Arial"/>
        </w:rPr>
      </w:pPr>
      <w:r w:rsidRPr="001E4586">
        <w:rPr>
          <w:rFonts w:ascii="Verdana" w:hAnsi="Verdana" w:cs="Arial"/>
        </w:rPr>
        <w:t>By …………………………………………………………</w:t>
      </w:r>
    </w:p>
    <w:p w14:paraId="339210BE" w14:textId="77777777" w:rsidR="003311E5" w:rsidRPr="001E4586" w:rsidRDefault="00AF2100">
      <w:pPr>
        <w:widowControl w:val="0"/>
        <w:rPr>
          <w:rFonts w:ascii="Verdana" w:hAnsi="Verdana" w:cs="Arial"/>
        </w:rPr>
      </w:pPr>
      <w:r w:rsidRPr="001E4586">
        <w:rPr>
          <w:rFonts w:ascii="Verdana" w:hAnsi="Verdana" w:cs="Arial"/>
        </w:rPr>
        <w:br/>
      </w:r>
      <w:proofErr w:type="gramStart"/>
      <w:r w:rsidRPr="001E4586">
        <w:rPr>
          <w:rFonts w:ascii="Verdana" w:hAnsi="Verdana" w:cs="Arial"/>
        </w:rPr>
        <w:t>Position……………………..…………………………….</w:t>
      </w:r>
      <w:proofErr w:type="gramEnd"/>
    </w:p>
    <w:p w14:paraId="05992A0F" w14:textId="77777777" w:rsidR="003311E5" w:rsidRPr="001E4586" w:rsidRDefault="00AF2100">
      <w:pPr>
        <w:widowControl w:val="0"/>
        <w:rPr>
          <w:rFonts w:ascii="Verdana" w:hAnsi="Verdana" w:cs="Arial"/>
        </w:rPr>
      </w:pPr>
      <w:r w:rsidRPr="001E4586">
        <w:rPr>
          <w:rFonts w:ascii="Verdana" w:hAnsi="Verdana" w:cs="Arial"/>
        </w:rPr>
        <w:br/>
      </w:r>
      <w:proofErr w:type="gramStart"/>
      <w:r w:rsidRPr="001E4586">
        <w:rPr>
          <w:rFonts w:ascii="Verdana" w:hAnsi="Verdana" w:cs="Arial"/>
        </w:rPr>
        <w:t>Date ……………………………………………………….</w:t>
      </w:r>
      <w:proofErr w:type="gramEnd"/>
    </w:p>
    <w:sectPr w:rsidR="003311E5" w:rsidRPr="001E4586" w:rsidSect="001E4586">
      <w:endnotePr>
        <w:numFmt w:val="decimal"/>
      </w:endnotePr>
      <w:type w:val="continuous"/>
      <w:pgSz w:w="11907" w:h="16834"/>
      <w:pgMar w:top="567" w:right="567" w:bottom="567" w:left="567" w:header="1418" w:footer="320" w:gutter="0"/>
      <w:pgNumType w:start="1"/>
      <w:cols w:num="2"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235E0" w14:textId="77777777" w:rsidR="000C6AF7" w:rsidRDefault="000C6AF7">
      <w:r>
        <w:separator/>
      </w:r>
    </w:p>
  </w:endnote>
  <w:endnote w:type="continuationSeparator" w:id="0">
    <w:p w14:paraId="69500F45" w14:textId="77777777" w:rsidR="000C6AF7" w:rsidRDefault="000C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4CAFF" w14:textId="77777777" w:rsidR="003311E5" w:rsidRDefault="00AF2100">
    <w:pPr>
      <w:pStyle w:val="TOBFooter"/>
      <w:rPr>
        <w:b/>
        <w:color w:val="7030A0"/>
        <w:sz w:val="20"/>
        <w:szCs w:val="20"/>
      </w:rPr>
    </w:pPr>
    <w:r>
      <w:rPr>
        <w:b/>
        <w:color w:val="7030A0"/>
        <w:szCs w:val="18"/>
      </w:rPr>
      <w:tab/>
    </w:r>
  </w:p>
  <w:p w14:paraId="66CC7A44" w14:textId="77777777" w:rsidR="003311E5" w:rsidRDefault="003311E5">
    <w:pPr>
      <w:pStyle w:val="Footer"/>
      <w:tabs>
        <w:tab w:val="clear" w:pos="4153"/>
        <w:tab w:val="clear" w:pos="8306"/>
      </w:tabs>
      <w:ind w:firstLine="720"/>
      <w:rPr>
        <w:rFonts w:ascii="Arial" w:hAnsi="Arial"/>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1738C" w14:textId="77777777" w:rsidR="000C6AF7" w:rsidRDefault="000C6AF7">
      <w:r>
        <w:separator/>
      </w:r>
    </w:p>
  </w:footnote>
  <w:footnote w:type="continuationSeparator" w:id="0">
    <w:p w14:paraId="04B40EA9" w14:textId="77777777" w:rsidR="000C6AF7" w:rsidRDefault="000C6AF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65F6"/>
    <w:multiLevelType w:val="multilevel"/>
    <w:tmpl w:val="B3C4E7E0"/>
    <w:lvl w:ilvl="0">
      <w:start w:val="7"/>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310EB9"/>
    <w:multiLevelType w:val="multilevel"/>
    <w:tmpl w:val="B3C4E7E0"/>
    <w:lvl w:ilvl="0">
      <w:start w:val="7"/>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32F15ED"/>
    <w:multiLevelType w:val="multilevel"/>
    <w:tmpl w:val="4A34FEA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69914A0"/>
    <w:multiLevelType w:val="hybridMultilevel"/>
    <w:tmpl w:val="32B82CAA"/>
    <w:lvl w:ilvl="0" w:tplc="D2246FC6">
      <w:start w:val="1"/>
      <w:numFmt w:val="lowerLetter"/>
      <w:lvlText w:val="(%1)"/>
      <w:lvlJc w:val="left"/>
      <w:pPr>
        <w:ind w:left="1084" w:hanging="36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4">
    <w:nsid w:val="265A7E65"/>
    <w:multiLevelType w:val="multilevel"/>
    <w:tmpl w:val="5D1EB9EA"/>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5">
    <w:nsid w:val="2BCF5AA9"/>
    <w:multiLevelType w:val="multilevel"/>
    <w:tmpl w:val="4A34FEA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E081287"/>
    <w:multiLevelType w:val="multilevel"/>
    <w:tmpl w:val="4A34FEA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3765559C"/>
    <w:multiLevelType w:val="hybridMultilevel"/>
    <w:tmpl w:val="3DC075B6"/>
    <w:lvl w:ilvl="0" w:tplc="D2246FC6">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
    <w:nsid w:val="391C1AE8"/>
    <w:multiLevelType w:val="hybridMultilevel"/>
    <w:tmpl w:val="BB6E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72A85"/>
    <w:multiLevelType w:val="multilevel"/>
    <w:tmpl w:val="4A34FEA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3C8200CB"/>
    <w:multiLevelType w:val="multilevel"/>
    <w:tmpl w:val="5BEE427A"/>
    <w:lvl w:ilvl="0">
      <w:start w:val="1"/>
      <w:numFmt w:val="lowerLetter"/>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4263177C"/>
    <w:multiLevelType w:val="multilevel"/>
    <w:tmpl w:val="83E0C038"/>
    <w:lvl w:ilvl="0">
      <w:start w:val="2"/>
      <w:numFmt w:val="decimal"/>
      <w:lvlText w:val="%1"/>
      <w:lvlJc w:val="left"/>
      <w:pPr>
        <w:tabs>
          <w:tab w:val="num" w:pos="0"/>
        </w:tabs>
        <w:ind w:left="708" w:hanging="708"/>
      </w:pPr>
      <w:rPr>
        <w:rFonts w:hint="default"/>
        <w:b w:val="0"/>
        <w:i w:val="0"/>
      </w:rPr>
    </w:lvl>
    <w:lvl w:ilvl="1">
      <w:start w:val="1"/>
      <w:numFmt w:val="decimal"/>
      <w:lvlText w:val="%1.%2"/>
      <w:lvlJc w:val="left"/>
      <w:pPr>
        <w:tabs>
          <w:tab w:val="num" w:pos="0"/>
        </w:tabs>
        <w:ind w:left="1418" w:hanging="794"/>
      </w:pPr>
      <w:rPr>
        <w:rFonts w:hint="default"/>
        <w:b w:val="0"/>
        <w:i w:val="0"/>
      </w:rPr>
    </w:lvl>
    <w:lvl w:ilvl="2">
      <w:start w:val="1"/>
      <w:numFmt w:val="decimal"/>
      <w:lvlText w:val="%1.%2.%3"/>
      <w:lvlJc w:val="left"/>
      <w:pPr>
        <w:tabs>
          <w:tab w:val="num" w:pos="0"/>
        </w:tabs>
        <w:ind w:left="2124"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2">
    <w:nsid w:val="493415A6"/>
    <w:multiLevelType w:val="multilevel"/>
    <w:tmpl w:val="48DC8E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DC423F6"/>
    <w:multiLevelType w:val="hybridMultilevel"/>
    <w:tmpl w:val="8B129260"/>
    <w:lvl w:ilvl="0" w:tplc="0809000F">
      <w:start w:val="1"/>
      <w:numFmt w:val="decimal"/>
      <w:lvlText w:val="%1."/>
      <w:lvlJc w:val="left"/>
      <w:pPr>
        <w:tabs>
          <w:tab w:val="num" w:pos="1212"/>
        </w:tabs>
        <w:ind w:left="1212" w:hanging="360"/>
      </w:p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14">
    <w:nsid w:val="4EB3732C"/>
    <w:multiLevelType w:val="multilevel"/>
    <w:tmpl w:val="83E0C038"/>
    <w:lvl w:ilvl="0">
      <w:start w:val="2"/>
      <w:numFmt w:val="decimal"/>
      <w:lvlText w:val="%1"/>
      <w:lvlJc w:val="left"/>
      <w:pPr>
        <w:tabs>
          <w:tab w:val="num" w:pos="0"/>
        </w:tabs>
        <w:ind w:left="708" w:hanging="708"/>
      </w:pPr>
      <w:rPr>
        <w:rFonts w:hint="default"/>
        <w:b w:val="0"/>
        <w:i w:val="0"/>
      </w:rPr>
    </w:lvl>
    <w:lvl w:ilvl="1">
      <w:start w:val="1"/>
      <w:numFmt w:val="decimal"/>
      <w:lvlText w:val="%1.%2"/>
      <w:lvlJc w:val="left"/>
      <w:pPr>
        <w:tabs>
          <w:tab w:val="num" w:pos="0"/>
        </w:tabs>
        <w:ind w:left="1418" w:hanging="794"/>
      </w:pPr>
      <w:rPr>
        <w:rFonts w:hint="default"/>
        <w:b w:val="0"/>
        <w:i w:val="0"/>
      </w:rPr>
    </w:lvl>
    <w:lvl w:ilvl="2">
      <w:start w:val="1"/>
      <w:numFmt w:val="decimal"/>
      <w:lvlText w:val="%1.%2.%3"/>
      <w:lvlJc w:val="left"/>
      <w:pPr>
        <w:tabs>
          <w:tab w:val="num" w:pos="0"/>
        </w:tabs>
        <w:ind w:left="2124"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5">
    <w:nsid w:val="51450CB6"/>
    <w:multiLevelType w:val="multilevel"/>
    <w:tmpl w:val="4FEA5B2A"/>
    <w:lvl w:ilvl="0">
      <w:start w:val="2"/>
      <w:numFmt w:val="decimal"/>
      <w:lvlText w:val="%1"/>
      <w:lvlJc w:val="left"/>
      <w:pPr>
        <w:tabs>
          <w:tab w:val="num" w:pos="0"/>
        </w:tabs>
        <w:ind w:left="708" w:hanging="708"/>
      </w:pPr>
      <w:rPr>
        <w:rFonts w:hint="default"/>
      </w:rPr>
    </w:lvl>
    <w:lvl w:ilvl="1">
      <w:start w:val="1"/>
      <w:numFmt w:val="decimal"/>
      <w:lvlText w:val="%1.%2"/>
      <w:lvlJc w:val="left"/>
      <w:pPr>
        <w:tabs>
          <w:tab w:val="num" w:pos="0"/>
        </w:tabs>
        <w:ind w:left="1418" w:hanging="794"/>
      </w:pPr>
      <w:rPr>
        <w:rFonts w:hint="default"/>
        <w:b w:val="0"/>
        <w:i w:val="0"/>
      </w:rPr>
    </w:lvl>
    <w:lvl w:ilvl="2">
      <w:start w:val="1"/>
      <w:numFmt w:val="decimal"/>
      <w:lvlText w:val="%1.%2.%3"/>
      <w:lvlJc w:val="left"/>
      <w:pPr>
        <w:tabs>
          <w:tab w:val="num" w:pos="0"/>
        </w:tabs>
        <w:ind w:left="2124"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6">
    <w:nsid w:val="55BC63C5"/>
    <w:multiLevelType w:val="multilevel"/>
    <w:tmpl w:val="4A34FEA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5A8278FF"/>
    <w:multiLevelType w:val="hybridMultilevel"/>
    <w:tmpl w:val="B3C4E7E0"/>
    <w:lvl w:ilvl="0" w:tplc="C21A0A04">
      <w:start w:val="7"/>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6864172C"/>
    <w:multiLevelType w:val="hybridMultilevel"/>
    <w:tmpl w:val="8C0C18E4"/>
    <w:lvl w:ilvl="0" w:tplc="8C980770">
      <w:start w:val="1"/>
      <w:numFmt w:val="lowerLetter"/>
      <w:lvlText w:val="(%1)"/>
      <w:lvlJc w:val="left"/>
      <w:pPr>
        <w:ind w:left="1084" w:hanging="36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19">
    <w:nsid w:val="6BBF4327"/>
    <w:multiLevelType w:val="multilevel"/>
    <w:tmpl w:val="83E0C038"/>
    <w:lvl w:ilvl="0">
      <w:start w:val="2"/>
      <w:numFmt w:val="decimal"/>
      <w:lvlText w:val="%1"/>
      <w:lvlJc w:val="left"/>
      <w:pPr>
        <w:tabs>
          <w:tab w:val="num" w:pos="0"/>
        </w:tabs>
        <w:ind w:left="708" w:hanging="708"/>
      </w:pPr>
      <w:rPr>
        <w:rFonts w:hint="default"/>
        <w:b w:val="0"/>
        <w:i w:val="0"/>
      </w:rPr>
    </w:lvl>
    <w:lvl w:ilvl="1">
      <w:start w:val="1"/>
      <w:numFmt w:val="decimal"/>
      <w:lvlText w:val="%1.%2"/>
      <w:lvlJc w:val="left"/>
      <w:pPr>
        <w:tabs>
          <w:tab w:val="num" w:pos="0"/>
        </w:tabs>
        <w:ind w:left="1418" w:hanging="794"/>
      </w:pPr>
      <w:rPr>
        <w:rFonts w:hint="default"/>
        <w:b w:val="0"/>
        <w:i w:val="0"/>
      </w:rPr>
    </w:lvl>
    <w:lvl w:ilvl="2">
      <w:start w:val="1"/>
      <w:numFmt w:val="decimal"/>
      <w:lvlText w:val="%1.%2.%3"/>
      <w:lvlJc w:val="left"/>
      <w:pPr>
        <w:tabs>
          <w:tab w:val="num" w:pos="0"/>
        </w:tabs>
        <w:ind w:left="2124"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0">
    <w:nsid w:val="6C0A04B6"/>
    <w:multiLevelType w:val="multilevel"/>
    <w:tmpl w:val="0076231E"/>
    <w:lvl w:ilvl="0">
      <w:start w:val="1"/>
      <w:numFmt w:val="lowerLetter"/>
      <w:lvlText w:val="(%1)"/>
      <w:lvlJc w:val="left"/>
      <w:pPr>
        <w:ind w:left="1084" w:hanging="360"/>
      </w:pPr>
      <w:rPr>
        <w:rFonts w:hint="default"/>
      </w:r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abstractNum w:abstractNumId="21">
    <w:nsid w:val="6E1F6028"/>
    <w:multiLevelType w:val="multilevel"/>
    <w:tmpl w:val="83E0C038"/>
    <w:lvl w:ilvl="0">
      <w:start w:val="2"/>
      <w:numFmt w:val="decimal"/>
      <w:lvlText w:val="%1"/>
      <w:lvlJc w:val="left"/>
      <w:pPr>
        <w:tabs>
          <w:tab w:val="num" w:pos="0"/>
        </w:tabs>
        <w:ind w:left="708" w:hanging="708"/>
      </w:pPr>
      <w:rPr>
        <w:rFonts w:hint="default"/>
        <w:b w:val="0"/>
        <w:i w:val="0"/>
      </w:rPr>
    </w:lvl>
    <w:lvl w:ilvl="1">
      <w:start w:val="1"/>
      <w:numFmt w:val="decimal"/>
      <w:lvlText w:val="%1.%2"/>
      <w:lvlJc w:val="left"/>
      <w:pPr>
        <w:tabs>
          <w:tab w:val="num" w:pos="0"/>
        </w:tabs>
        <w:ind w:left="1418" w:hanging="794"/>
      </w:pPr>
      <w:rPr>
        <w:rFonts w:hint="default"/>
        <w:b w:val="0"/>
        <w:i w:val="0"/>
      </w:rPr>
    </w:lvl>
    <w:lvl w:ilvl="2">
      <w:start w:val="1"/>
      <w:numFmt w:val="decimal"/>
      <w:lvlText w:val="%1.%2.%3"/>
      <w:lvlJc w:val="left"/>
      <w:pPr>
        <w:tabs>
          <w:tab w:val="num" w:pos="0"/>
        </w:tabs>
        <w:ind w:left="2124"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2">
    <w:nsid w:val="6F1830FC"/>
    <w:multiLevelType w:val="multilevel"/>
    <w:tmpl w:val="5D1EB9EA"/>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23">
    <w:nsid w:val="70925776"/>
    <w:multiLevelType w:val="multilevel"/>
    <w:tmpl w:val="F26E2B84"/>
    <w:lvl w:ilvl="0">
      <w:start w:val="2"/>
      <w:numFmt w:val="decimal"/>
      <w:lvlText w:val="%1"/>
      <w:lvlJc w:val="left"/>
      <w:pPr>
        <w:tabs>
          <w:tab w:val="num" w:pos="0"/>
        </w:tabs>
        <w:ind w:left="708" w:hanging="708"/>
      </w:pPr>
      <w:rPr>
        <w:rFonts w:hint="default"/>
      </w:rPr>
    </w:lvl>
    <w:lvl w:ilvl="1">
      <w:start w:val="1"/>
      <w:numFmt w:val="decimal"/>
      <w:lvlText w:val="%1.%2"/>
      <w:lvlJc w:val="left"/>
      <w:pPr>
        <w:tabs>
          <w:tab w:val="num" w:pos="0"/>
        </w:tabs>
        <w:ind w:left="1418" w:hanging="794"/>
      </w:pPr>
      <w:rPr>
        <w:rFonts w:hint="default"/>
      </w:rPr>
    </w:lvl>
    <w:lvl w:ilvl="2">
      <w:start w:val="1"/>
      <w:numFmt w:val="decimal"/>
      <w:lvlText w:val="%1.%2.%3"/>
      <w:lvlJc w:val="left"/>
      <w:pPr>
        <w:tabs>
          <w:tab w:val="num" w:pos="0"/>
        </w:tabs>
        <w:ind w:left="2124"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4">
    <w:nsid w:val="71300348"/>
    <w:multiLevelType w:val="multilevel"/>
    <w:tmpl w:val="E68C43B8"/>
    <w:lvl w:ilvl="0">
      <w:start w:val="1"/>
      <w:numFmt w:val="lowerLetter"/>
      <w:lvlText w:val="(%1)"/>
      <w:lvlJc w:val="left"/>
      <w:pPr>
        <w:ind w:left="1084" w:hanging="360"/>
      </w:pPr>
      <w:rPr>
        <w:rFonts w:hint="default"/>
      </w:r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abstractNum w:abstractNumId="25">
    <w:nsid w:val="7D2252EC"/>
    <w:multiLevelType w:val="multilevel"/>
    <w:tmpl w:val="83E0C038"/>
    <w:lvl w:ilvl="0">
      <w:start w:val="2"/>
      <w:numFmt w:val="decimal"/>
      <w:lvlText w:val="%1"/>
      <w:lvlJc w:val="left"/>
      <w:pPr>
        <w:tabs>
          <w:tab w:val="num" w:pos="0"/>
        </w:tabs>
        <w:ind w:left="708" w:hanging="708"/>
      </w:pPr>
      <w:rPr>
        <w:rFonts w:hint="default"/>
        <w:b w:val="0"/>
        <w:i w:val="0"/>
      </w:rPr>
    </w:lvl>
    <w:lvl w:ilvl="1">
      <w:start w:val="1"/>
      <w:numFmt w:val="decimal"/>
      <w:lvlText w:val="%1.%2"/>
      <w:lvlJc w:val="left"/>
      <w:pPr>
        <w:tabs>
          <w:tab w:val="num" w:pos="0"/>
        </w:tabs>
        <w:ind w:left="1418" w:hanging="794"/>
      </w:pPr>
      <w:rPr>
        <w:rFonts w:hint="default"/>
        <w:b w:val="0"/>
        <w:i w:val="0"/>
      </w:rPr>
    </w:lvl>
    <w:lvl w:ilvl="2">
      <w:start w:val="1"/>
      <w:numFmt w:val="decimal"/>
      <w:lvlText w:val="%1.%2.%3"/>
      <w:lvlJc w:val="left"/>
      <w:pPr>
        <w:tabs>
          <w:tab w:val="num" w:pos="0"/>
        </w:tabs>
        <w:ind w:left="2124"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6">
    <w:nsid w:val="7D7D7929"/>
    <w:multiLevelType w:val="hybridMultilevel"/>
    <w:tmpl w:val="82FA146C"/>
    <w:lvl w:ilvl="0" w:tplc="9A366FE8">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num w:numId="1">
    <w:abstractNumId w:val="4"/>
  </w:num>
  <w:num w:numId="2">
    <w:abstractNumId w:val="26"/>
  </w:num>
  <w:num w:numId="3">
    <w:abstractNumId w:val="12"/>
  </w:num>
  <w:num w:numId="4">
    <w:abstractNumId w:val="22"/>
  </w:num>
  <w:num w:numId="5">
    <w:abstractNumId w:val="6"/>
  </w:num>
  <w:num w:numId="6">
    <w:abstractNumId w:val="2"/>
  </w:num>
  <w:num w:numId="7">
    <w:abstractNumId w:val="5"/>
  </w:num>
  <w:num w:numId="8">
    <w:abstractNumId w:val="9"/>
  </w:num>
  <w:num w:numId="9">
    <w:abstractNumId w:val="16"/>
  </w:num>
  <w:num w:numId="10">
    <w:abstractNumId w:val="13"/>
  </w:num>
  <w:num w:numId="11">
    <w:abstractNumId w:val="21"/>
  </w:num>
  <w:num w:numId="12">
    <w:abstractNumId w:val="23"/>
  </w:num>
  <w:num w:numId="13">
    <w:abstractNumId w:val="15"/>
  </w:num>
  <w:num w:numId="14">
    <w:abstractNumId w:val="17"/>
  </w:num>
  <w:num w:numId="15">
    <w:abstractNumId w:val="14"/>
  </w:num>
  <w:num w:numId="16">
    <w:abstractNumId w:val="7"/>
  </w:num>
  <w:num w:numId="17">
    <w:abstractNumId w:val="19"/>
  </w:num>
  <w:num w:numId="18">
    <w:abstractNumId w:val="25"/>
  </w:num>
  <w:num w:numId="19">
    <w:abstractNumId w:val="18"/>
  </w:num>
  <w:num w:numId="20">
    <w:abstractNumId w:val="11"/>
  </w:num>
  <w:num w:numId="21">
    <w:abstractNumId w:val="3"/>
  </w:num>
  <w:num w:numId="22">
    <w:abstractNumId w:val="10"/>
  </w:num>
  <w:num w:numId="23">
    <w:abstractNumId w:val="20"/>
  </w:num>
  <w:num w:numId="24">
    <w:abstractNumId w:val="24"/>
  </w:num>
  <w:num w:numId="25">
    <w:abstractNumId w:val="0"/>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E5"/>
    <w:rsid w:val="0008376D"/>
    <w:rsid w:val="000C6AF7"/>
    <w:rsid w:val="001E4586"/>
    <w:rsid w:val="0027766F"/>
    <w:rsid w:val="002B148C"/>
    <w:rsid w:val="003311E5"/>
    <w:rsid w:val="004366FD"/>
    <w:rsid w:val="00436E95"/>
    <w:rsid w:val="00677103"/>
    <w:rsid w:val="00816330"/>
    <w:rsid w:val="00AF2100"/>
    <w:rsid w:val="00B234FE"/>
    <w:rsid w:val="00C44B71"/>
    <w:rsid w:val="00E12561"/>
    <w:rsid w:val="00E473E6"/>
    <w:rsid w:val="00F14868"/>
    <w:rsid w:val="00FF223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E4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ListParagraph">
    <w:name w:val="List Paragraph"/>
    <w:basedOn w:val="Normal"/>
    <w:uiPriority w:val="34"/>
    <w:qFormat/>
    <w:pPr>
      <w:ind w:left="720"/>
    </w:pPr>
  </w:style>
  <w:style w:type="paragraph" w:customStyle="1" w:styleId="TOBFooter">
    <w:name w:val="TOB_Footer"/>
    <w:basedOn w:val="Normal"/>
    <w:pPr>
      <w:spacing w:before="120" w:after="120" w:line="200" w:lineRule="atLeast"/>
    </w:pPr>
    <w:rPr>
      <w:rFonts w:ascii="Arial" w:hAnsi="Arial"/>
      <w:color w:val="00457C"/>
      <w:sz w:val="18"/>
      <w:szCs w:val="24"/>
      <w:lang w:val="en-AU" w:eastAsia="en-GB"/>
    </w:rPr>
  </w:style>
  <w:style w:type="character" w:styleId="CommentReference">
    <w:name w:val="annotation reference"/>
    <w:basedOn w:val="DefaultParagraphFont"/>
    <w:uiPriority w:val="99"/>
    <w:semiHidden/>
    <w:unhideWhenUsed/>
    <w:rsid w:val="002B148C"/>
    <w:rPr>
      <w:sz w:val="16"/>
      <w:szCs w:val="16"/>
    </w:rPr>
  </w:style>
  <w:style w:type="paragraph" w:styleId="CommentText">
    <w:name w:val="annotation text"/>
    <w:basedOn w:val="Normal"/>
    <w:link w:val="CommentTextChar"/>
    <w:uiPriority w:val="99"/>
    <w:semiHidden/>
    <w:unhideWhenUsed/>
    <w:rsid w:val="002B148C"/>
  </w:style>
  <w:style w:type="character" w:customStyle="1" w:styleId="CommentTextChar">
    <w:name w:val="Comment Text Char"/>
    <w:basedOn w:val="DefaultParagraphFont"/>
    <w:link w:val="CommentText"/>
    <w:uiPriority w:val="99"/>
    <w:semiHidden/>
    <w:rsid w:val="002B148C"/>
    <w:rPr>
      <w:lang w:eastAsia="en-US"/>
    </w:rPr>
  </w:style>
  <w:style w:type="paragraph" w:styleId="CommentSubject">
    <w:name w:val="annotation subject"/>
    <w:basedOn w:val="CommentText"/>
    <w:next w:val="CommentText"/>
    <w:link w:val="CommentSubjectChar"/>
    <w:uiPriority w:val="99"/>
    <w:semiHidden/>
    <w:unhideWhenUsed/>
    <w:rsid w:val="002B148C"/>
    <w:rPr>
      <w:b/>
      <w:bCs/>
    </w:rPr>
  </w:style>
  <w:style w:type="character" w:customStyle="1" w:styleId="CommentSubjectChar">
    <w:name w:val="Comment Subject Char"/>
    <w:basedOn w:val="CommentTextChar"/>
    <w:link w:val="CommentSubject"/>
    <w:uiPriority w:val="99"/>
    <w:semiHidden/>
    <w:rsid w:val="002B148C"/>
    <w:rPr>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ListParagraph">
    <w:name w:val="List Paragraph"/>
    <w:basedOn w:val="Normal"/>
    <w:uiPriority w:val="34"/>
    <w:qFormat/>
    <w:pPr>
      <w:ind w:left="720"/>
    </w:pPr>
  </w:style>
  <w:style w:type="paragraph" w:customStyle="1" w:styleId="TOBFooter">
    <w:name w:val="TOB_Footer"/>
    <w:basedOn w:val="Normal"/>
    <w:pPr>
      <w:spacing w:before="120" w:after="120" w:line="200" w:lineRule="atLeast"/>
    </w:pPr>
    <w:rPr>
      <w:rFonts w:ascii="Arial" w:hAnsi="Arial"/>
      <w:color w:val="00457C"/>
      <w:sz w:val="18"/>
      <w:szCs w:val="24"/>
      <w:lang w:val="en-AU" w:eastAsia="en-GB"/>
    </w:rPr>
  </w:style>
  <w:style w:type="character" w:styleId="CommentReference">
    <w:name w:val="annotation reference"/>
    <w:basedOn w:val="DefaultParagraphFont"/>
    <w:uiPriority w:val="99"/>
    <w:semiHidden/>
    <w:unhideWhenUsed/>
    <w:rsid w:val="002B148C"/>
    <w:rPr>
      <w:sz w:val="16"/>
      <w:szCs w:val="16"/>
    </w:rPr>
  </w:style>
  <w:style w:type="paragraph" w:styleId="CommentText">
    <w:name w:val="annotation text"/>
    <w:basedOn w:val="Normal"/>
    <w:link w:val="CommentTextChar"/>
    <w:uiPriority w:val="99"/>
    <w:semiHidden/>
    <w:unhideWhenUsed/>
    <w:rsid w:val="002B148C"/>
  </w:style>
  <w:style w:type="character" w:customStyle="1" w:styleId="CommentTextChar">
    <w:name w:val="Comment Text Char"/>
    <w:basedOn w:val="DefaultParagraphFont"/>
    <w:link w:val="CommentText"/>
    <w:uiPriority w:val="99"/>
    <w:semiHidden/>
    <w:rsid w:val="002B148C"/>
    <w:rPr>
      <w:lang w:eastAsia="en-US"/>
    </w:rPr>
  </w:style>
  <w:style w:type="paragraph" w:styleId="CommentSubject">
    <w:name w:val="annotation subject"/>
    <w:basedOn w:val="CommentText"/>
    <w:next w:val="CommentText"/>
    <w:link w:val="CommentSubjectChar"/>
    <w:uiPriority w:val="99"/>
    <w:semiHidden/>
    <w:unhideWhenUsed/>
    <w:rsid w:val="002B148C"/>
    <w:rPr>
      <w:b/>
      <w:bCs/>
    </w:rPr>
  </w:style>
  <w:style w:type="character" w:customStyle="1" w:styleId="CommentSubjectChar">
    <w:name w:val="Comment Subject Char"/>
    <w:basedOn w:val="CommentTextChar"/>
    <w:link w:val="CommentSubject"/>
    <w:uiPriority w:val="99"/>
    <w:semiHidden/>
    <w:rsid w:val="002B148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5408650B9B404BADFD7EBDBEAA3BD7" ma:contentTypeVersion="0" ma:contentTypeDescription="Create a new document." ma:contentTypeScope="" ma:versionID="e0d017c55e4119b50a7342ed5557d3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E6F411-A600-4796-9789-1221E111F3C3}"/>
</file>

<file path=customXml/itemProps2.xml><?xml version="1.0" encoding="utf-8"?>
<ds:datastoreItem xmlns:ds="http://schemas.openxmlformats.org/officeDocument/2006/customXml" ds:itemID="{4D549328-5E9C-2B43-AC0D-5672530E0CA3}"/>
</file>

<file path=customXml/itemProps3.xml><?xml version="1.0" encoding="utf-8"?>
<ds:datastoreItem xmlns:ds="http://schemas.openxmlformats.org/officeDocument/2006/customXml" ds:itemID="{70FB79C3-2678-465F-BBAF-2C1865555E04}"/>
</file>

<file path=customXml/itemProps4.xml><?xml version="1.0" encoding="utf-8"?>
<ds:datastoreItem xmlns:ds="http://schemas.openxmlformats.org/officeDocument/2006/customXml" ds:itemID="{515F2B17-9859-4947-8DA2-5C06B416A1D7}"/>
</file>

<file path=docProps/app.xml><?xml version="1.0" encoding="utf-8"?>
<Properties xmlns="http://schemas.openxmlformats.org/officeDocument/2006/extended-properties" xmlns:vt="http://schemas.openxmlformats.org/officeDocument/2006/docPropsVTypes">
  <Template>Normal.dotm</Template>
  <TotalTime>3</TotalTime>
  <Pages>2</Pages>
  <Words>552</Words>
  <Characters>3171</Characters>
  <Application>Microsoft Macintosh Word</Application>
  <DocSecurity>0</DocSecurity>
  <Lines>45</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PRICE WATERHOUSE MANAGEMENT CONSULTING LIMITED</vt:lpstr>
      <vt:lpstr>PRICE WATERHOUSE MANAGEMENT CONSULTING LIMITED</vt:lpstr>
    </vt:vector>
  </TitlesOfParts>
  <Company>Price Waterhouse</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PRICE WATERHOUSE MANAGEMENT CONSULTING LIMITED</dc:title>
  <dc:creator>Microsoft Select Agreement</dc:creator>
  <cp:lastModifiedBy>Consuelo Espinoza</cp:lastModifiedBy>
  <cp:revision>3</cp:revision>
  <cp:lastPrinted>2016-05-12T17:46:00Z</cp:lastPrinted>
  <dcterms:created xsi:type="dcterms:W3CDTF">2016-05-14T18:18:00Z</dcterms:created>
  <dcterms:modified xsi:type="dcterms:W3CDTF">2016-05-14T21:36:00Z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0x010100EC5408650B9B404BADFD7EBDBEAA3BD7</vt:lpwstr>
  </property>
</Properties>
</file>