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1D" w:rsidRDefault="00CC51EA">
      <w:pPr>
        <w:pStyle w:val="BodyText"/>
        <w:rPr>
          <w:noProof/>
          <w:lang w:eastAsia="en-GB"/>
        </w:rPr>
      </w:pPr>
      <w:r>
        <w:rPr>
          <w:noProof/>
          <w:lang w:val="en-US"/>
        </w:rPr>
        <w:drawing>
          <wp:anchor distT="0" distB="0" distL="114300" distR="114300" simplePos="0" relativeHeight="251659264"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1"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2" cstate="print"/>
                    <a:srcRect/>
                    <a:stretch>
                      <a:fillRect/>
                    </a:stretch>
                  </pic:blipFill>
                  <pic:spPr bwMode="auto">
                    <a:xfrm>
                      <a:off x="0" y="0"/>
                      <a:ext cx="2722880" cy="1185545"/>
                    </a:xfrm>
                    <a:prstGeom prst="rect">
                      <a:avLst/>
                    </a:prstGeom>
                    <a:noFill/>
                    <a:ln w="9525">
                      <a:noFill/>
                      <a:miter lim="800000"/>
                      <a:headEnd/>
                      <a:tailEnd/>
                    </a:ln>
                  </pic:spPr>
                </pic:pic>
              </a:graphicData>
            </a:graphic>
          </wp:anchor>
        </w:drawing>
      </w: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noProof/>
          <w:lang w:eastAsia="en-GB"/>
        </w:rPr>
      </w:pPr>
    </w:p>
    <w:p w:rsidR="00013C1D" w:rsidRDefault="00013C1D">
      <w:pPr>
        <w:pStyle w:val="BodyText"/>
        <w:rPr>
          <w:rFonts w:ascii="Arial" w:hAnsi="Arial" w:cs="Arial"/>
          <w:noProof/>
          <w:lang w:eastAsia="en-GB"/>
        </w:rPr>
      </w:pPr>
    </w:p>
    <w:p w:rsidR="00013C1D" w:rsidRDefault="00013C1D">
      <w:pPr>
        <w:pStyle w:val="BodyText"/>
        <w:rPr>
          <w:rFonts w:ascii="Arial" w:hAnsi="Arial" w:cs="Arial"/>
          <w:b/>
          <w:color w:val="E36C0A"/>
          <w:sz w:val="52"/>
          <w:szCs w:val="52"/>
        </w:rPr>
      </w:pPr>
    </w:p>
    <w:p w:rsidR="00BE4F76" w:rsidRDefault="00CC51EA">
      <w:pPr>
        <w:pStyle w:val="BodyText"/>
        <w:rPr>
          <w:rFonts w:ascii="Arial" w:hAnsi="Arial" w:cs="Arial"/>
          <w:b/>
          <w:color w:val="C00000"/>
          <w:sz w:val="44"/>
          <w:szCs w:val="44"/>
        </w:rPr>
      </w:pPr>
      <w:r>
        <w:rPr>
          <w:rFonts w:ascii="Arial" w:hAnsi="Arial" w:cs="Arial"/>
          <w:b/>
          <w:color w:val="C00000"/>
          <w:sz w:val="44"/>
          <w:szCs w:val="44"/>
        </w:rPr>
        <w:t xml:space="preserve">CDKN Innovation Fund: </w:t>
      </w:r>
    </w:p>
    <w:p w:rsidR="00013C1D" w:rsidRDefault="001A18D1">
      <w:pPr>
        <w:pStyle w:val="BodyText"/>
        <w:rPr>
          <w:rFonts w:ascii="Arial" w:hAnsi="Arial" w:cs="Arial"/>
          <w:color w:val="C00000"/>
        </w:rPr>
      </w:pPr>
      <w:r>
        <w:rPr>
          <w:rFonts w:ascii="Arial" w:hAnsi="Arial" w:cs="Arial"/>
          <w:b/>
          <w:color w:val="C00000"/>
          <w:sz w:val="44"/>
          <w:szCs w:val="44"/>
        </w:rPr>
        <w:t>Applicant Guidelines</w:t>
      </w:r>
      <w:r w:rsidR="00CC51EA">
        <w:rPr>
          <w:rFonts w:ascii="Arial" w:hAnsi="Arial" w:cs="Arial"/>
          <w:b/>
          <w:color w:val="C00000"/>
          <w:sz w:val="44"/>
          <w:szCs w:val="44"/>
        </w:rPr>
        <w:t xml:space="preserve"> (Round 2)</w:t>
      </w:r>
      <w:r w:rsidR="00A97F8B">
        <w:rPr>
          <w:rFonts w:cs="Arial"/>
          <w:color w:val="C00000"/>
        </w:rPr>
        <w:pict>
          <v:rect id="_x0000_i1025" style="width:451.3pt;height:1pt" o:hralign="center" o:hrstd="t" o:hrnoshade="t" o:hr="t" fillcolor="#e36c0a" stroked="f"/>
        </w:pict>
      </w:r>
    </w:p>
    <w:p w:rsidR="00013C1D" w:rsidRDefault="00CC51EA">
      <w:pPr>
        <w:pStyle w:val="BASIC"/>
        <w:spacing w:after="0"/>
        <w:jc w:val="both"/>
        <w:rPr>
          <w:rFonts w:eastAsia="Times New Roman" w:cs="Arial"/>
          <w:color w:val="E36C0A" w:themeColor="accent6" w:themeShade="BF"/>
          <w:sz w:val="22"/>
          <w:lang w:eastAsia="en-GB"/>
        </w:rPr>
      </w:pPr>
      <w:r>
        <w:rPr>
          <w:rFonts w:eastAsia="Times New Roman" w:cs="Arial"/>
          <w:color w:val="E36C0A"/>
          <w:sz w:val="22"/>
          <w:lang w:eastAsia="en-GB"/>
        </w:rPr>
        <w:t xml:space="preserve">Please visit </w:t>
      </w:r>
      <w:r>
        <w:rPr>
          <w:rFonts w:eastAsia="Times New Roman" w:cs="Arial"/>
          <w:color w:val="E36C0A" w:themeColor="accent6" w:themeShade="BF"/>
          <w:sz w:val="22"/>
          <w:lang w:eastAsia="en-GB"/>
        </w:rPr>
        <w:t xml:space="preserve">our website </w:t>
      </w:r>
      <w:hyperlink r:id="rId13" w:history="1">
        <w:r w:rsidRPr="00264228">
          <w:rPr>
            <w:rStyle w:val="Hyperlink"/>
            <w:rFonts w:eastAsia="Times New Roman" w:cs="Arial"/>
            <w:b/>
            <w:sz w:val="22"/>
            <w:lang w:eastAsia="en-GB"/>
          </w:rPr>
          <w:t>here</w:t>
        </w:r>
      </w:hyperlink>
      <w:r>
        <w:rPr>
          <w:rFonts w:eastAsia="Times New Roman" w:cs="Arial"/>
          <w:color w:val="000000"/>
          <w:sz w:val="22"/>
          <w:lang w:eastAsia="en-GB"/>
        </w:rPr>
        <w:t xml:space="preserve"> </w:t>
      </w:r>
      <w:r>
        <w:rPr>
          <w:rFonts w:eastAsia="Times New Roman" w:cs="Arial"/>
          <w:color w:val="E36C0A" w:themeColor="accent6" w:themeShade="BF"/>
          <w:sz w:val="22"/>
          <w:lang w:eastAsia="en-GB"/>
        </w:rPr>
        <w:t>for upcoming deadlines and to download an Application Form. Applications should be submitted to CDKN at:</w:t>
      </w:r>
      <w:r>
        <w:rPr>
          <w:rFonts w:eastAsia="Times New Roman" w:cs="Arial"/>
          <w:color w:val="000000"/>
          <w:sz w:val="22"/>
          <w:lang w:eastAsia="en-GB"/>
        </w:rPr>
        <w:t xml:space="preserve"> </w:t>
      </w:r>
      <w:hyperlink r:id="rId14" w:history="1">
        <w:r w:rsidRPr="00264228">
          <w:rPr>
            <w:rStyle w:val="Hyperlink"/>
            <w:rFonts w:eastAsia="Times New Roman" w:cs="Arial"/>
            <w:b/>
            <w:sz w:val="22"/>
            <w:lang w:eastAsia="en-GB"/>
          </w:rPr>
          <w:t>innovationfund@cdkn.org</w:t>
        </w:r>
      </w:hyperlink>
      <w:r>
        <w:rPr>
          <w:rFonts w:eastAsia="Times New Roman" w:cs="Arial"/>
          <w:color w:val="E36C0A" w:themeColor="accent6" w:themeShade="BF"/>
          <w:sz w:val="22"/>
          <w:lang w:eastAsia="en-GB"/>
        </w:rPr>
        <w:t xml:space="preserve">. </w:t>
      </w: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pStyle w:val="BASIC"/>
        <w:spacing w:after="0"/>
        <w:jc w:val="both"/>
        <w:rPr>
          <w:rFonts w:eastAsia="Times New Roman" w:cs="Arial"/>
          <w:color w:val="E36C0A" w:themeColor="accent6" w:themeShade="BF"/>
          <w:sz w:val="22"/>
          <w:lang w:eastAsia="en-GB"/>
        </w:rPr>
      </w:pPr>
    </w:p>
    <w:p w:rsidR="00013C1D" w:rsidRDefault="00013C1D">
      <w:pPr>
        <w:shd w:val="clear" w:color="auto" w:fill="FFFFFF"/>
        <w:spacing w:after="0" w:line="240" w:lineRule="auto"/>
        <w:jc w:val="both"/>
        <w:rPr>
          <w:rFonts w:ascii="Arial" w:eastAsia="Times New Roman" w:hAnsi="Arial" w:cs="Arial"/>
          <w:bCs/>
          <w:i/>
          <w:color w:val="000000"/>
          <w:lang w:eastAsia="en-GB"/>
        </w:rPr>
      </w:pPr>
    </w:p>
    <w:p w:rsidR="00013C1D" w:rsidRDefault="00013C1D">
      <w:pPr>
        <w:shd w:val="clear" w:color="auto" w:fill="FFFFFF"/>
        <w:spacing w:after="0" w:line="240" w:lineRule="auto"/>
        <w:jc w:val="both"/>
        <w:rPr>
          <w:rFonts w:ascii="Arial" w:eastAsia="Times New Roman" w:hAnsi="Arial" w:cs="Arial"/>
          <w:bCs/>
          <w:color w:val="000000"/>
          <w:sz w:val="28"/>
          <w:szCs w:val="28"/>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013C1D" w:rsidRDefault="00013C1D">
      <w:pPr>
        <w:shd w:val="clear" w:color="auto" w:fill="FFFFFF"/>
        <w:spacing w:after="0" w:line="240" w:lineRule="auto"/>
        <w:jc w:val="both"/>
        <w:rPr>
          <w:rFonts w:ascii="Arial" w:eastAsia="Times New Roman" w:hAnsi="Arial" w:cs="Arial"/>
          <w:b/>
          <w:color w:val="000000"/>
          <w:lang w:eastAsia="en-GB"/>
        </w:rPr>
      </w:pPr>
    </w:p>
    <w:p w:rsidR="00544185" w:rsidRPr="00EC4C45" w:rsidRDefault="001A18D1" w:rsidP="00544185">
      <w:pPr>
        <w:pStyle w:val="Contentsheading"/>
      </w:pPr>
      <w:bookmarkStart w:id="0" w:name="Background"/>
      <w:r>
        <w:lastRenderedPageBreak/>
        <w:t>Applicant Guidelines</w:t>
      </w:r>
      <w:r w:rsidR="00544185">
        <w:t xml:space="preserve"> </w:t>
      </w:r>
      <w:r w:rsidR="00544185" w:rsidRPr="00EC4C45">
        <w:t>Contents</w:t>
      </w:r>
    </w:p>
    <w:p w:rsidR="00C50858" w:rsidRDefault="00CA534C">
      <w:pPr>
        <w:pStyle w:val="TOC1"/>
        <w:rPr>
          <w:rFonts w:asciiTheme="minorHAnsi" w:eastAsiaTheme="minorEastAsia" w:hAnsiTheme="minorHAnsi" w:cstheme="minorBidi"/>
          <w:color w:val="auto"/>
          <w:sz w:val="22"/>
          <w:lang w:eastAsia="en-GB"/>
        </w:rPr>
      </w:pPr>
      <w:r>
        <w:fldChar w:fldCharType="begin"/>
      </w:r>
      <w:r w:rsidR="00544185">
        <w:instrText xml:space="preserve"> TOC \h \z \t "¬H1,1" </w:instrText>
      </w:r>
      <w:r>
        <w:fldChar w:fldCharType="separate"/>
      </w:r>
      <w:hyperlink w:anchor="_Toc328058003" w:history="1">
        <w:r w:rsidR="00C50858" w:rsidRPr="006511F4">
          <w:rPr>
            <w:rStyle w:val="Hyperlink"/>
          </w:rPr>
          <w:t>Background</w:t>
        </w:r>
        <w:r w:rsidR="00C50858">
          <w:rPr>
            <w:webHidden/>
          </w:rPr>
          <w:tab/>
        </w:r>
        <w:r w:rsidR="00C50858">
          <w:rPr>
            <w:webHidden/>
          </w:rPr>
          <w:fldChar w:fldCharType="begin"/>
        </w:r>
        <w:r w:rsidR="00C50858">
          <w:rPr>
            <w:webHidden/>
          </w:rPr>
          <w:instrText xml:space="preserve"> PAGEREF _Toc328058003 \h </w:instrText>
        </w:r>
        <w:r w:rsidR="00C50858">
          <w:rPr>
            <w:webHidden/>
          </w:rPr>
        </w:r>
        <w:r w:rsidR="00C50858">
          <w:rPr>
            <w:webHidden/>
          </w:rPr>
          <w:fldChar w:fldCharType="separate"/>
        </w:r>
        <w:r w:rsidR="00C50858">
          <w:rPr>
            <w:webHidden/>
          </w:rPr>
          <w:t>3</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04" w:history="1">
        <w:r w:rsidR="00C50858" w:rsidRPr="006511F4">
          <w:rPr>
            <w:rStyle w:val="Hyperlink"/>
          </w:rPr>
          <w:t>The CDKN Innovation Fund</w:t>
        </w:r>
        <w:r w:rsidR="00C50858">
          <w:rPr>
            <w:webHidden/>
          </w:rPr>
          <w:tab/>
        </w:r>
        <w:r w:rsidR="00C50858">
          <w:rPr>
            <w:webHidden/>
          </w:rPr>
          <w:fldChar w:fldCharType="begin"/>
        </w:r>
        <w:r w:rsidR="00C50858">
          <w:rPr>
            <w:webHidden/>
          </w:rPr>
          <w:instrText xml:space="preserve"> PAGEREF _Toc328058004 \h </w:instrText>
        </w:r>
        <w:r w:rsidR="00C50858">
          <w:rPr>
            <w:webHidden/>
          </w:rPr>
        </w:r>
        <w:r w:rsidR="00C50858">
          <w:rPr>
            <w:webHidden/>
          </w:rPr>
          <w:fldChar w:fldCharType="separate"/>
        </w:r>
        <w:r w:rsidR="00C50858">
          <w:rPr>
            <w:webHidden/>
          </w:rPr>
          <w:t>4</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05" w:history="1">
        <w:r w:rsidR="00C50858" w:rsidRPr="006511F4">
          <w:rPr>
            <w:rStyle w:val="Hyperlink"/>
          </w:rPr>
          <w:t>Project Evaluation Criteria</w:t>
        </w:r>
        <w:r w:rsidR="00C50858">
          <w:rPr>
            <w:webHidden/>
          </w:rPr>
          <w:tab/>
        </w:r>
        <w:r w:rsidR="00C50858">
          <w:rPr>
            <w:webHidden/>
          </w:rPr>
          <w:fldChar w:fldCharType="begin"/>
        </w:r>
        <w:r w:rsidR="00C50858">
          <w:rPr>
            <w:webHidden/>
          </w:rPr>
          <w:instrText xml:space="preserve"> PAGEREF _Toc328058005 \h </w:instrText>
        </w:r>
        <w:r w:rsidR="00C50858">
          <w:rPr>
            <w:webHidden/>
          </w:rPr>
        </w:r>
        <w:r w:rsidR="00C50858">
          <w:rPr>
            <w:webHidden/>
          </w:rPr>
          <w:fldChar w:fldCharType="separate"/>
        </w:r>
        <w:r w:rsidR="00C50858">
          <w:rPr>
            <w:webHidden/>
          </w:rPr>
          <w:t>11</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06" w:history="1">
        <w:r w:rsidR="00C50858" w:rsidRPr="006511F4">
          <w:rPr>
            <w:rStyle w:val="Hyperlink"/>
          </w:rPr>
          <w:t>The Application Process</w:t>
        </w:r>
        <w:r w:rsidR="00C50858">
          <w:rPr>
            <w:webHidden/>
          </w:rPr>
          <w:tab/>
        </w:r>
        <w:r w:rsidR="00C50858">
          <w:rPr>
            <w:webHidden/>
          </w:rPr>
          <w:fldChar w:fldCharType="begin"/>
        </w:r>
        <w:r w:rsidR="00C50858">
          <w:rPr>
            <w:webHidden/>
          </w:rPr>
          <w:instrText xml:space="preserve"> PAGEREF _Toc328058006 \h </w:instrText>
        </w:r>
        <w:r w:rsidR="00C50858">
          <w:rPr>
            <w:webHidden/>
          </w:rPr>
        </w:r>
        <w:r w:rsidR="00C50858">
          <w:rPr>
            <w:webHidden/>
          </w:rPr>
          <w:fldChar w:fldCharType="separate"/>
        </w:r>
        <w:r w:rsidR="00C50858">
          <w:rPr>
            <w:webHidden/>
          </w:rPr>
          <w:t>12</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07" w:history="1">
        <w:r w:rsidR="00C50858" w:rsidRPr="006511F4">
          <w:rPr>
            <w:rStyle w:val="Hyperlink"/>
          </w:rPr>
          <w:t>Annex 1: Evaluation Criteria (Round 2)</w:t>
        </w:r>
        <w:r w:rsidR="00C50858">
          <w:rPr>
            <w:webHidden/>
          </w:rPr>
          <w:tab/>
        </w:r>
        <w:r w:rsidR="00C50858">
          <w:rPr>
            <w:webHidden/>
          </w:rPr>
          <w:fldChar w:fldCharType="begin"/>
        </w:r>
        <w:r w:rsidR="00C50858">
          <w:rPr>
            <w:webHidden/>
          </w:rPr>
          <w:instrText xml:space="preserve"> PAGEREF _Toc328058007 \h </w:instrText>
        </w:r>
        <w:r w:rsidR="00C50858">
          <w:rPr>
            <w:webHidden/>
          </w:rPr>
        </w:r>
        <w:r w:rsidR="00C50858">
          <w:rPr>
            <w:webHidden/>
          </w:rPr>
          <w:fldChar w:fldCharType="separate"/>
        </w:r>
        <w:r w:rsidR="00C50858">
          <w:rPr>
            <w:webHidden/>
          </w:rPr>
          <w:t>17</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08" w:history="1">
        <w:r w:rsidR="00C50858" w:rsidRPr="006511F4">
          <w:rPr>
            <w:rStyle w:val="Hyperlink"/>
          </w:rPr>
          <w:t>Annex 2: Procurement and Contracting</w:t>
        </w:r>
        <w:r w:rsidR="00C50858">
          <w:rPr>
            <w:webHidden/>
          </w:rPr>
          <w:tab/>
        </w:r>
        <w:r w:rsidR="00C50858">
          <w:rPr>
            <w:webHidden/>
          </w:rPr>
          <w:fldChar w:fldCharType="begin"/>
        </w:r>
        <w:r w:rsidR="00C50858">
          <w:rPr>
            <w:webHidden/>
          </w:rPr>
          <w:instrText xml:space="preserve"> PAGEREF _Toc328058008 \h </w:instrText>
        </w:r>
        <w:r w:rsidR="00C50858">
          <w:rPr>
            <w:webHidden/>
          </w:rPr>
        </w:r>
        <w:r w:rsidR="00C50858">
          <w:rPr>
            <w:webHidden/>
          </w:rPr>
          <w:fldChar w:fldCharType="separate"/>
        </w:r>
        <w:r w:rsidR="00C50858">
          <w:rPr>
            <w:webHidden/>
          </w:rPr>
          <w:t>19</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09" w:history="1">
        <w:r w:rsidR="00C50858" w:rsidRPr="006511F4">
          <w:rPr>
            <w:rStyle w:val="Hyperlink"/>
          </w:rPr>
          <w:t>Annex 3: Additional Information for Applicants</w:t>
        </w:r>
        <w:r w:rsidR="00C50858">
          <w:rPr>
            <w:webHidden/>
          </w:rPr>
          <w:tab/>
        </w:r>
        <w:r w:rsidR="00C50858">
          <w:rPr>
            <w:webHidden/>
          </w:rPr>
          <w:fldChar w:fldCharType="begin"/>
        </w:r>
        <w:r w:rsidR="00C50858">
          <w:rPr>
            <w:webHidden/>
          </w:rPr>
          <w:instrText xml:space="preserve"> PAGEREF _Toc328058009 \h </w:instrText>
        </w:r>
        <w:r w:rsidR="00C50858">
          <w:rPr>
            <w:webHidden/>
          </w:rPr>
        </w:r>
        <w:r w:rsidR="00C50858">
          <w:rPr>
            <w:webHidden/>
          </w:rPr>
          <w:fldChar w:fldCharType="separate"/>
        </w:r>
        <w:r w:rsidR="00C50858">
          <w:rPr>
            <w:webHidden/>
          </w:rPr>
          <w:t>21</w:t>
        </w:r>
        <w:r w:rsidR="00C50858">
          <w:rPr>
            <w:webHidden/>
          </w:rPr>
          <w:fldChar w:fldCharType="end"/>
        </w:r>
      </w:hyperlink>
    </w:p>
    <w:p w:rsidR="00C50858" w:rsidRDefault="00A97F8B">
      <w:pPr>
        <w:pStyle w:val="TOC1"/>
        <w:rPr>
          <w:rFonts w:asciiTheme="minorHAnsi" w:eastAsiaTheme="minorEastAsia" w:hAnsiTheme="minorHAnsi" w:cstheme="minorBidi"/>
          <w:color w:val="auto"/>
          <w:sz w:val="22"/>
          <w:lang w:eastAsia="en-GB"/>
        </w:rPr>
      </w:pPr>
      <w:hyperlink w:anchor="_Toc328058010" w:history="1">
        <w:r w:rsidR="00C50858" w:rsidRPr="006511F4">
          <w:rPr>
            <w:rStyle w:val="Hyperlink"/>
          </w:rPr>
          <w:t>Annex 4: Developing a strong innovation process</w:t>
        </w:r>
        <w:r w:rsidR="00C50858">
          <w:rPr>
            <w:webHidden/>
          </w:rPr>
          <w:tab/>
        </w:r>
        <w:r w:rsidR="00C50858">
          <w:rPr>
            <w:webHidden/>
          </w:rPr>
          <w:fldChar w:fldCharType="begin"/>
        </w:r>
        <w:r w:rsidR="00C50858">
          <w:rPr>
            <w:webHidden/>
          </w:rPr>
          <w:instrText xml:space="preserve"> PAGEREF _Toc328058010 \h </w:instrText>
        </w:r>
        <w:r w:rsidR="00C50858">
          <w:rPr>
            <w:webHidden/>
          </w:rPr>
        </w:r>
        <w:r w:rsidR="00C50858">
          <w:rPr>
            <w:webHidden/>
          </w:rPr>
          <w:fldChar w:fldCharType="separate"/>
        </w:r>
        <w:r w:rsidR="00C50858">
          <w:rPr>
            <w:webHidden/>
          </w:rPr>
          <w:t>28</w:t>
        </w:r>
        <w:r w:rsidR="00C50858">
          <w:rPr>
            <w:webHidden/>
          </w:rPr>
          <w:fldChar w:fldCharType="end"/>
        </w:r>
      </w:hyperlink>
    </w:p>
    <w:p w:rsidR="00013C1D" w:rsidRDefault="00CA534C" w:rsidP="00544185">
      <w:pPr>
        <w:pStyle w:val="H1"/>
      </w:pPr>
      <w:r>
        <w:lastRenderedPageBreak/>
        <w:fldChar w:fldCharType="end"/>
      </w:r>
      <w:bookmarkStart w:id="1" w:name="_Toc328058003"/>
      <w:r w:rsidR="00CC51EA">
        <w:t>Background</w:t>
      </w:r>
      <w:bookmarkEnd w:id="1"/>
    </w:p>
    <w:bookmarkEnd w:id="0"/>
    <w:p w:rsidR="00013C1D" w:rsidRDefault="00CC51EA">
      <w:pPr>
        <w:pStyle w:val="H2"/>
      </w:pPr>
      <w:r>
        <w:t xml:space="preserve">CDKN </w:t>
      </w:r>
    </w:p>
    <w:p w:rsidR="00013C1D" w:rsidRDefault="00CC51EA">
      <w:pPr>
        <w:shd w:val="clear" w:color="auto" w:fill="FFFFFF"/>
        <w:spacing w:after="0"/>
        <w:jc w:val="both"/>
        <w:rPr>
          <w:rFonts w:ascii="Arial" w:hAnsi="Arial" w:cs="Arial"/>
        </w:rPr>
      </w:pPr>
      <w:r>
        <w:rPr>
          <w:rFonts w:ascii="Arial" w:hAnsi="Arial" w:cs="Arial"/>
        </w:rPr>
        <w:t>The Climate and Development Knowledge Network (</w:t>
      </w:r>
      <w:hyperlink r:id="rId15" w:history="1">
        <w:r w:rsidRPr="00264228">
          <w:rPr>
            <w:rStyle w:val="Hyperlink"/>
            <w:rFonts w:ascii="Arial" w:hAnsi="Arial" w:cs="Arial"/>
            <w:b/>
          </w:rPr>
          <w:t>CDKN</w:t>
        </w:r>
      </w:hyperlink>
      <w:r>
        <w:rPr>
          <w:rFonts w:ascii="Arial" w:hAnsi="Arial" w:cs="Arial"/>
        </w:rPr>
        <w:t>) is a convener, knowledge broker and think tank. CDKN achieves these roles through working across the areas of Technical Assistance, Research, Knowledge Management, Partnerships, and Negotiations Support</w:t>
      </w:r>
      <w:r>
        <w:rPr>
          <w:rStyle w:val="FootnoteReference"/>
          <w:rFonts w:ascii="Arial" w:hAnsi="Arial" w:cs="Arial"/>
        </w:rPr>
        <w:footnoteReference w:id="1"/>
      </w:r>
      <w:r>
        <w:rPr>
          <w:rFonts w:ascii="Arial" w:hAnsi="Arial" w:cs="Arial"/>
        </w:rPr>
        <w:t xml:space="preserve">.  </w:t>
      </w:r>
    </w:p>
    <w:p w:rsidR="00013C1D" w:rsidRDefault="00013C1D">
      <w:pPr>
        <w:contextualSpacing/>
        <w:jc w:val="both"/>
        <w:rPr>
          <w:rFonts w:ascii="Arial" w:eastAsia="Times New Roman" w:hAnsi="Arial" w:cs="Arial"/>
          <w:color w:val="333333"/>
          <w:lang w:eastAsia="en-GB"/>
        </w:rPr>
      </w:pPr>
    </w:p>
    <w:p w:rsidR="00013C1D" w:rsidRDefault="00CC51EA">
      <w:pPr>
        <w:contextualSpacing/>
        <w:jc w:val="both"/>
        <w:rPr>
          <w:rFonts w:ascii="Arial" w:hAnsi="Arial" w:cs="Arial"/>
        </w:rPr>
      </w:pPr>
      <w:r>
        <w:rPr>
          <w:rFonts w:ascii="Arial" w:hAnsi="Arial" w:cs="Arial"/>
        </w:rPr>
        <w:t xml:space="preserve">CDKN supports developing countries to deliver climate compatible development, particularly focussing its work at the policy level. One of the ways in which CDKN seeks to achieve impact is by convening and facilitating better coordination and collaboration between networks, coalitions, and communities already working at the climate-development interface. </w:t>
      </w:r>
    </w:p>
    <w:p w:rsidR="00013C1D" w:rsidRDefault="00013C1D">
      <w:pPr>
        <w:spacing w:after="0"/>
        <w:contextualSpacing/>
        <w:jc w:val="both"/>
        <w:rPr>
          <w:rFonts w:ascii="Arial" w:hAnsi="Arial" w:cs="Arial"/>
        </w:rPr>
      </w:pPr>
    </w:p>
    <w:p w:rsidR="00013C1D" w:rsidRDefault="00CC51EA">
      <w:pPr>
        <w:pStyle w:val="H2"/>
      </w:pPr>
      <w:r>
        <w:t>The value of innovation</w:t>
      </w:r>
    </w:p>
    <w:p w:rsidR="00013C1D" w:rsidRDefault="00CC51EA">
      <w:pPr>
        <w:pStyle w:val="BASIC"/>
        <w:jc w:val="both"/>
        <w:rPr>
          <w:i/>
          <w:sz w:val="22"/>
        </w:rPr>
      </w:pPr>
      <w:r>
        <w:rPr>
          <w:rFonts w:cs="Arial"/>
          <w:b/>
          <w:sz w:val="22"/>
        </w:rPr>
        <w:t>Innovation</w:t>
      </w:r>
      <w:r>
        <w:rPr>
          <w:rFonts w:cs="Arial"/>
          <w:sz w:val="22"/>
        </w:rPr>
        <w:t xml:space="preserve"> is understood to be a key element in successfully dealing with complex challenges such as climate compatible development</w:t>
      </w:r>
      <w:r w:rsidR="005F0570">
        <w:rPr>
          <w:rFonts w:cs="Arial"/>
          <w:sz w:val="22"/>
        </w:rPr>
        <w:t xml:space="preserve"> (CCD)</w:t>
      </w:r>
      <w:r>
        <w:rPr>
          <w:rFonts w:cs="Arial"/>
          <w:sz w:val="22"/>
        </w:rPr>
        <w:t xml:space="preserve">. </w:t>
      </w:r>
      <w:r>
        <w:rPr>
          <w:rFonts w:eastAsia="Times New Roman" w:cs="Arial"/>
          <w:color w:val="000000"/>
          <w:sz w:val="22"/>
          <w:lang w:eastAsia="en-GB"/>
        </w:rPr>
        <w:t>We define innovation as:</w:t>
      </w:r>
      <w:r>
        <w:rPr>
          <w:i/>
          <w:sz w:val="22"/>
        </w:rPr>
        <w:t xml:space="preserve"> dynamic processes which focus on the creation and implementation of new or improved products and services, processes, positions and paradigms. Successful innovations are those that result in improvements in efficiency, effectiveness, quality or social outcomes/impacts</w:t>
      </w:r>
      <w:r>
        <w:rPr>
          <w:rStyle w:val="FootnoteReference"/>
          <w:i/>
          <w:sz w:val="22"/>
        </w:rPr>
        <w:footnoteReference w:id="2"/>
      </w:r>
      <w:r>
        <w:rPr>
          <w:i/>
          <w:sz w:val="22"/>
        </w:rPr>
        <w:t>.</w:t>
      </w:r>
    </w:p>
    <w:p w:rsidR="00013C1D" w:rsidRDefault="00CC51EA">
      <w:pPr>
        <w:pStyle w:val="BASIC"/>
        <w:jc w:val="both"/>
        <w:rPr>
          <w:rFonts w:cs="Arial"/>
          <w:sz w:val="22"/>
        </w:rPr>
      </w:pPr>
      <w:r>
        <w:rPr>
          <w:rFonts w:cs="Arial"/>
          <w:color w:val="000000"/>
          <w:sz w:val="22"/>
        </w:rPr>
        <w:t xml:space="preserve">Successful innovation processes can create </w:t>
      </w:r>
      <w:r w:rsidR="001155F3">
        <w:rPr>
          <w:rFonts w:cs="Arial"/>
          <w:color w:val="000000"/>
          <w:sz w:val="22"/>
        </w:rPr>
        <w:t>“</w:t>
      </w:r>
      <w:r>
        <w:rPr>
          <w:rFonts w:cs="Arial"/>
          <w:color w:val="000000"/>
          <w:sz w:val="22"/>
        </w:rPr>
        <w:t>game-changing</w:t>
      </w:r>
      <w:r w:rsidR="001155F3">
        <w:rPr>
          <w:rFonts w:cs="Arial"/>
          <w:color w:val="000000"/>
          <w:sz w:val="22"/>
        </w:rPr>
        <w:t>”</w:t>
      </w:r>
      <w:r w:rsidR="001155F3">
        <w:rPr>
          <w:rStyle w:val="FootnoteReference"/>
          <w:rFonts w:cs="Arial"/>
          <w:color w:val="000000"/>
          <w:sz w:val="22"/>
        </w:rPr>
        <w:footnoteReference w:id="3"/>
      </w:r>
      <w:r w:rsidR="00506CCF">
        <w:rPr>
          <w:rFonts w:cs="Arial"/>
          <w:color w:val="000000"/>
          <w:sz w:val="22"/>
        </w:rPr>
        <w:t xml:space="preserve"> </w:t>
      </w:r>
      <w:r>
        <w:rPr>
          <w:rFonts w:cs="Arial"/>
          <w:color w:val="000000"/>
          <w:sz w:val="22"/>
        </w:rPr>
        <w:t xml:space="preserve">results within the context of </w:t>
      </w:r>
      <w:r w:rsidR="005F0570">
        <w:rPr>
          <w:rFonts w:cs="Arial"/>
          <w:color w:val="000000"/>
          <w:sz w:val="22"/>
        </w:rPr>
        <w:t>CCD</w:t>
      </w:r>
      <w:r>
        <w:rPr>
          <w:rFonts w:cs="Arial"/>
          <w:color w:val="000000"/>
          <w:sz w:val="22"/>
        </w:rPr>
        <w:t>. G</w:t>
      </w:r>
      <w:r>
        <w:rPr>
          <w:rFonts w:cs="Arial"/>
          <w:sz w:val="22"/>
        </w:rPr>
        <w:t xml:space="preserve">roundbreaking ideas and new methodologies can be a vital component of </w:t>
      </w:r>
      <w:r w:rsidR="00B37FAE">
        <w:rPr>
          <w:rFonts w:cs="Arial"/>
          <w:sz w:val="22"/>
        </w:rPr>
        <w:t xml:space="preserve">the </w:t>
      </w:r>
      <w:r>
        <w:rPr>
          <w:rFonts w:cs="Arial"/>
          <w:sz w:val="22"/>
        </w:rPr>
        <w:t>problem-solving process. They feed into pioneering (and implementable) projects and programmes, and ultimately affect positive change at the policy level. This can be seen as a ‘cycle of sustainability’ that continual</w:t>
      </w:r>
      <w:r w:rsidR="00DE19FA">
        <w:rPr>
          <w:rFonts w:cs="Arial"/>
          <w:sz w:val="22"/>
        </w:rPr>
        <w:t>ly builds on itself. There are four</w:t>
      </w:r>
      <w:r>
        <w:rPr>
          <w:rFonts w:cs="Arial"/>
          <w:sz w:val="22"/>
        </w:rPr>
        <w:t xml:space="preserve"> key elements of this cycle</w:t>
      </w:r>
      <w:r w:rsidR="00C50858">
        <w:rPr>
          <w:rFonts w:cs="Arial"/>
          <w:sz w:val="22"/>
        </w:rPr>
        <w:t>:</w:t>
      </w:r>
      <w:r>
        <w:rPr>
          <w:rFonts w:cs="Arial"/>
          <w:sz w:val="22"/>
        </w:rPr>
        <w:t xml:space="preserve"> innovation, collaboration, support for catalytic processes and learning (see diagram below).</w:t>
      </w:r>
    </w:p>
    <w:p w:rsidR="00013C1D" w:rsidRDefault="00D33B53">
      <w:pPr>
        <w:pStyle w:val="BASIC"/>
        <w:rPr>
          <w:rFonts w:cs="Arial"/>
        </w:rPr>
      </w:pPr>
      <w:r>
        <w:rPr>
          <w:rFonts w:cs="Arial"/>
          <w:b/>
          <w:i/>
          <w:noProof/>
          <w:sz w:val="22"/>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256935</wp:posOffset>
            </wp:positionV>
            <wp:extent cx="3838755" cy="2435201"/>
            <wp:effectExtent l="0" t="50800" r="0" b="5461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CC51EA">
        <w:rPr>
          <w:rFonts w:cs="Arial"/>
          <w:b/>
          <w:i/>
          <w:sz w:val="22"/>
        </w:rPr>
        <w:t>Diagram 1: Pillars of the CDKN Innovation Fund (Round 2)</w:t>
      </w:r>
    </w:p>
    <w:p w:rsidR="00013C1D" w:rsidRPr="00544185" w:rsidRDefault="00CC51EA" w:rsidP="00544185">
      <w:pPr>
        <w:pStyle w:val="H1"/>
      </w:pPr>
      <w:bookmarkStart w:id="2" w:name="_Toc328058004"/>
      <w:bookmarkStart w:id="3" w:name="CDKN"/>
      <w:r w:rsidRPr="00544185">
        <w:lastRenderedPageBreak/>
        <w:t>The CDKN Innovation Fund</w:t>
      </w:r>
      <w:bookmarkEnd w:id="2"/>
    </w:p>
    <w:bookmarkEnd w:id="3"/>
    <w:p w:rsidR="00013C1D" w:rsidRDefault="00CC51EA">
      <w:pPr>
        <w:pStyle w:val="H2"/>
      </w:pPr>
      <w:r>
        <w:t>What is it?</w:t>
      </w:r>
    </w:p>
    <w:p w:rsidR="00013C1D" w:rsidRDefault="00CC51EA">
      <w:pPr>
        <w:spacing w:after="0"/>
        <w:jc w:val="both"/>
        <w:rPr>
          <w:rFonts w:ascii="Arial" w:hAnsi="Arial" w:cs="Arial"/>
          <w:color w:val="000000" w:themeColor="text1"/>
        </w:rPr>
      </w:pPr>
      <w:r>
        <w:rPr>
          <w:rFonts w:ascii="Arial" w:hAnsi="Arial" w:cs="Arial"/>
          <w:color w:val="000000" w:themeColor="text1"/>
        </w:rPr>
        <w:t>The CDKN Innovation Fund promotes innovative thinking</w:t>
      </w:r>
      <w:r>
        <w:rPr>
          <w:rFonts w:ascii="Arial" w:hAnsi="Arial" w:cs="Arial"/>
          <w:b/>
          <w:color w:val="000000" w:themeColor="text1"/>
        </w:rPr>
        <w:t xml:space="preserve"> and</w:t>
      </w:r>
      <w:r>
        <w:rPr>
          <w:rFonts w:ascii="Arial" w:hAnsi="Arial" w:cs="Arial"/>
          <w:color w:val="000000" w:themeColor="text1"/>
        </w:rPr>
        <w:t xml:space="preserve"> action. </w:t>
      </w:r>
      <w:r w:rsidR="005F0570">
        <w:rPr>
          <w:rFonts w:ascii="Arial" w:eastAsia="Times New Roman" w:hAnsi="Arial" w:cs="Arial"/>
          <w:color w:val="000000" w:themeColor="text1"/>
          <w:lang w:eastAsia="en-GB"/>
        </w:rPr>
        <w:t>It</w:t>
      </w:r>
      <w:r>
        <w:rPr>
          <w:rFonts w:ascii="Arial" w:eastAsia="Times New Roman" w:hAnsi="Arial" w:cs="Arial"/>
          <w:color w:val="000000" w:themeColor="text1"/>
          <w:lang w:eastAsia="en-GB"/>
        </w:rPr>
        <w:t xml:space="preserve"> is flexible to catalyse a range of different project types, scales of operation and stages of development.  </w:t>
      </w:r>
    </w:p>
    <w:p w:rsidR="00013C1D" w:rsidRDefault="00013C1D">
      <w:pPr>
        <w:pStyle w:val="H2"/>
        <w:rPr>
          <w:rFonts w:cs="Arial"/>
          <w:color w:val="000000" w:themeColor="text1"/>
        </w:rPr>
      </w:pPr>
    </w:p>
    <w:p w:rsidR="00013C1D" w:rsidRDefault="00CC51EA">
      <w:pPr>
        <w:pStyle w:val="H2"/>
      </w:pPr>
      <w:r>
        <w:t>How does it work?</w:t>
      </w:r>
    </w:p>
    <w:p w:rsidR="00013C1D" w:rsidRDefault="00CC51EA">
      <w:pPr>
        <w:shd w:val="clear" w:color="auto" w:fill="FFFFFF"/>
        <w:spacing w:after="0"/>
        <w:jc w:val="both"/>
        <w:rPr>
          <w:rFonts w:ascii="Arial" w:eastAsia="Times New Roman" w:hAnsi="Arial" w:cs="Arial"/>
          <w:color w:val="000000"/>
          <w:szCs w:val="20"/>
          <w:lang w:eastAsia="en-GB"/>
        </w:rPr>
      </w:pPr>
      <w:r>
        <w:rPr>
          <w:rFonts w:ascii="Arial" w:hAnsi="Arial" w:cs="Arial"/>
          <w:szCs w:val="20"/>
        </w:rPr>
        <w:t xml:space="preserve">The fund is designed as an open competitive mechanism to provide fast-moving support for creative initiatives </w:t>
      </w:r>
      <w:r>
        <w:rPr>
          <w:rFonts w:ascii="Arial" w:eastAsia="Times New Roman" w:hAnsi="Arial" w:cs="Arial"/>
          <w:color w:val="000000"/>
          <w:szCs w:val="20"/>
          <w:lang w:eastAsia="en-GB"/>
        </w:rPr>
        <w:t xml:space="preserve">in the field of climate change and international development. </w:t>
      </w:r>
    </w:p>
    <w:p w:rsidR="00013C1D" w:rsidRDefault="00013C1D">
      <w:pPr>
        <w:pStyle w:val="Tabletextblack"/>
        <w:spacing w:after="0" w:line="276" w:lineRule="auto"/>
        <w:jc w:val="both"/>
        <w:rPr>
          <w:rFonts w:cs="Arial"/>
          <w:sz w:val="22"/>
        </w:rPr>
      </w:pPr>
    </w:p>
    <w:p w:rsidR="00013C1D" w:rsidRDefault="00CC51EA">
      <w:pPr>
        <w:pStyle w:val="Tabletextblack"/>
        <w:spacing w:after="0" w:line="276" w:lineRule="auto"/>
        <w:jc w:val="both"/>
        <w:rPr>
          <w:rFonts w:cs="Arial"/>
          <w:sz w:val="22"/>
        </w:rPr>
      </w:pPr>
      <w:r>
        <w:rPr>
          <w:rFonts w:cs="Arial"/>
          <w:sz w:val="22"/>
        </w:rPr>
        <w:t xml:space="preserve">The CDKN Innovation Fund opened its first application window in October 2011. The fund received a large number of applications (over 100), many of which were high quality, and it was decided that CDKN would support 13 of these projects. Given the successes of the first round, CDKN has decided to open a second round of funding in </w:t>
      </w:r>
      <w:r w:rsidR="00D33B53">
        <w:rPr>
          <w:rFonts w:cs="Arial"/>
          <w:sz w:val="22"/>
        </w:rPr>
        <w:t>June</w:t>
      </w:r>
      <w:r>
        <w:rPr>
          <w:rFonts w:cs="Arial"/>
          <w:sz w:val="22"/>
        </w:rPr>
        <w:t xml:space="preserve"> 2012. </w:t>
      </w:r>
    </w:p>
    <w:p w:rsidR="00013C1D" w:rsidRDefault="00013C1D">
      <w:pPr>
        <w:spacing w:after="0"/>
        <w:jc w:val="both"/>
        <w:rPr>
          <w:rFonts w:ascii="Arial" w:hAnsi="Arial" w:cs="Arial"/>
          <w:szCs w:val="20"/>
        </w:rPr>
      </w:pPr>
    </w:p>
    <w:p w:rsidR="00013C1D" w:rsidRDefault="00CC51EA">
      <w:pPr>
        <w:spacing w:after="0"/>
        <w:jc w:val="both"/>
        <w:rPr>
          <w:rFonts w:ascii="Arial" w:hAnsi="Arial" w:cs="Arial"/>
          <w:szCs w:val="20"/>
        </w:rPr>
      </w:pPr>
      <w:r>
        <w:rPr>
          <w:rFonts w:ascii="Arial" w:hAnsi="Arial" w:cs="Arial"/>
          <w:szCs w:val="20"/>
        </w:rPr>
        <w:t>Round 2 is now structured around support for organisations in designing and developing innovative projects</w:t>
      </w:r>
      <w:r w:rsidR="001155F3">
        <w:rPr>
          <w:rFonts w:ascii="Arial" w:hAnsi="Arial" w:cs="Arial"/>
          <w:szCs w:val="20"/>
        </w:rPr>
        <w:t xml:space="preserve">, in partnership, </w:t>
      </w:r>
      <w:r>
        <w:rPr>
          <w:rFonts w:ascii="Arial" w:hAnsi="Arial" w:cs="Arial"/>
          <w:szCs w:val="20"/>
        </w:rPr>
        <w:t xml:space="preserve">on </w:t>
      </w:r>
      <w:r w:rsidR="00D33B53">
        <w:rPr>
          <w:rFonts w:ascii="Arial" w:hAnsi="Arial" w:cs="Arial"/>
          <w:szCs w:val="20"/>
        </w:rPr>
        <w:t>CCD</w:t>
      </w:r>
      <w:r>
        <w:rPr>
          <w:rFonts w:ascii="Arial" w:hAnsi="Arial" w:cs="Arial"/>
          <w:szCs w:val="20"/>
        </w:rPr>
        <w:t xml:space="preserve">, through an </w:t>
      </w:r>
      <w:r>
        <w:rPr>
          <w:rFonts w:ascii="Arial" w:hAnsi="Arial" w:cs="Arial"/>
          <w:b/>
          <w:szCs w:val="20"/>
        </w:rPr>
        <w:t>innovation process</w:t>
      </w:r>
      <w:r>
        <w:rPr>
          <w:rStyle w:val="FootnoteReference"/>
          <w:rFonts w:ascii="Arial" w:hAnsi="Arial" w:cs="Arial"/>
          <w:b/>
          <w:szCs w:val="20"/>
        </w:rPr>
        <w:footnoteReference w:id="4"/>
      </w:r>
      <w:r>
        <w:rPr>
          <w:rFonts w:ascii="Arial" w:hAnsi="Arial" w:cs="Arial"/>
          <w:szCs w:val="20"/>
        </w:rPr>
        <w:t xml:space="preserve">. The outcomes of this process will include outputs, such as a </w:t>
      </w:r>
      <w:r w:rsidR="001155F3">
        <w:rPr>
          <w:rFonts w:ascii="Arial" w:hAnsi="Arial" w:cs="Arial"/>
          <w:szCs w:val="20"/>
        </w:rPr>
        <w:t>‘</w:t>
      </w:r>
      <w:r>
        <w:rPr>
          <w:rFonts w:ascii="Arial" w:hAnsi="Arial" w:cs="Arial"/>
          <w:szCs w:val="20"/>
        </w:rPr>
        <w:t>game-changing</w:t>
      </w:r>
      <w:r w:rsidR="001155F3">
        <w:rPr>
          <w:rFonts w:ascii="Arial" w:hAnsi="Arial" w:cs="Arial"/>
          <w:szCs w:val="20"/>
        </w:rPr>
        <w:t>’</w:t>
      </w:r>
      <w:r w:rsidR="001155F3">
        <w:rPr>
          <w:rStyle w:val="FootnoteReference"/>
          <w:rFonts w:ascii="Arial" w:hAnsi="Arial" w:cs="Arial"/>
          <w:szCs w:val="20"/>
        </w:rPr>
        <w:footnoteReference w:id="5"/>
      </w:r>
      <w:r>
        <w:rPr>
          <w:rFonts w:ascii="Arial" w:hAnsi="Arial" w:cs="Arial"/>
          <w:szCs w:val="20"/>
        </w:rPr>
        <w:t xml:space="preserve"> project proposal, an implementation road map or plan, learning materials</w:t>
      </w:r>
      <w:r>
        <w:rPr>
          <w:rStyle w:val="FootnoteReference"/>
          <w:rFonts w:ascii="Arial" w:hAnsi="Arial" w:cs="Arial"/>
          <w:szCs w:val="20"/>
        </w:rPr>
        <w:footnoteReference w:id="6"/>
      </w:r>
      <w:r w:rsidR="00D33B53">
        <w:rPr>
          <w:rFonts w:ascii="Arial" w:hAnsi="Arial" w:cs="Arial"/>
          <w:szCs w:val="20"/>
        </w:rPr>
        <w:t>, best practice tool kits</w:t>
      </w:r>
      <w:r>
        <w:rPr>
          <w:rFonts w:ascii="Arial" w:hAnsi="Arial" w:cs="Arial"/>
          <w:szCs w:val="20"/>
        </w:rPr>
        <w:t xml:space="preserve"> and policy briefs amongst others. CDKN encourages applicants to suggest other outputs and/or innovation processes that are not outlined in this document, but will result in innovative thinking and action on CCD. </w:t>
      </w:r>
    </w:p>
    <w:p w:rsidR="00B37FAE" w:rsidRDefault="00B37FAE">
      <w:pPr>
        <w:spacing w:after="0"/>
        <w:jc w:val="both"/>
        <w:rPr>
          <w:rFonts w:ascii="Arial" w:hAnsi="Arial" w:cs="Arial"/>
          <w:szCs w:val="20"/>
        </w:rPr>
      </w:pPr>
    </w:p>
    <w:p w:rsidR="00B37FAE" w:rsidRPr="00B37FAE" w:rsidRDefault="006F5D93">
      <w:pPr>
        <w:spacing w:after="0"/>
        <w:jc w:val="both"/>
        <w:rPr>
          <w:rFonts w:ascii="Arial" w:hAnsi="Arial" w:cs="Arial"/>
          <w:b/>
          <w:szCs w:val="20"/>
        </w:rPr>
      </w:pPr>
      <w:r w:rsidRPr="00D33B53">
        <w:rPr>
          <w:rFonts w:ascii="Arial" w:hAnsi="Arial" w:cs="Arial"/>
          <w:b/>
          <w:szCs w:val="20"/>
          <w:u w:val="single"/>
        </w:rPr>
        <w:t>Please</w:t>
      </w:r>
      <w:r w:rsidR="00F671FA" w:rsidRPr="00D33B53">
        <w:rPr>
          <w:rFonts w:ascii="Arial" w:hAnsi="Arial" w:cs="Arial"/>
          <w:b/>
          <w:szCs w:val="20"/>
          <w:u w:val="single"/>
        </w:rPr>
        <w:t xml:space="preserve"> note</w:t>
      </w:r>
      <w:r w:rsidR="00F671FA" w:rsidRPr="00F671FA">
        <w:rPr>
          <w:rFonts w:ascii="Arial" w:hAnsi="Arial" w:cs="Arial"/>
          <w:b/>
          <w:szCs w:val="20"/>
        </w:rPr>
        <w:t xml:space="preserve"> </w:t>
      </w:r>
    </w:p>
    <w:p w:rsidR="00013C1D" w:rsidRDefault="00013C1D">
      <w:pPr>
        <w:spacing w:after="0"/>
        <w:jc w:val="both"/>
        <w:rPr>
          <w:rFonts w:ascii="Arial" w:hAnsi="Arial" w:cs="Arial"/>
          <w:szCs w:val="20"/>
        </w:rPr>
      </w:pPr>
    </w:p>
    <w:p w:rsidR="00013C1D" w:rsidRDefault="00CC51EA">
      <w:pPr>
        <w:spacing w:after="0"/>
        <w:jc w:val="both"/>
        <w:rPr>
          <w:rFonts w:ascii="Arial" w:hAnsi="Arial" w:cs="Arial"/>
          <w:b/>
          <w:szCs w:val="20"/>
        </w:rPr>
      </w:pPr>
      <w:r>
        <w:rPr>
          <w:rFonts w:ascii="Arial" w:hAnsi="Arial" w:cs="Arial"/>
          <w:b/>
          <w:szCs w:val="20"/>
        </w:rPr>
        <w:t xml:space="preserve">Round 2 will focus specifically on the Africa region. Applications from other regions will not be considered. </w:t>
      </w:r>
    </w:p>
    <w:p w:rsidR="00013C1D" w:rsidRDefault="00013C1D">
      <w:pPr>
        <w:pStyle w:val="Tabletextblack"/>
        <w:spacing w:after="0" w:line="276" w:lineRule="auto"/>
        <w:jc w:val="both"/>
        <w:rPr>
          <w:rFonts w:cs="Arial"/>
          <w:b/>
          <w:sz w:val="22"/>
        </w:rPr>
      </w:pPr>
    </w:p>
    <w:p w:rsidR="00013C1D" w:rsidRPr="006F5D93" w:rsidRDefault="00CC51EA">
      <w:pPr>
        <w:pStyle w:val="Tabletextblack"/>
        <w:spacing w:after="0" w:line="276" w:lineRule="auto"/>
        <w:jc w:val="both"/>
        <w:rPr>
          <w:rFonts w:cs="Arial"/>
          <w:b/>
          <w:color w:val="auto"/>
          <w:sz w:val="22"/>
        </w:rPr>
      </w:pPr>
      <w:r>
        <w:rPr>
          <w:rFonts w:cs="Arial"/>
          <w:b/>
          <w:sz w:val="22"/>
        </w:rPr>
        <w:t xml:space="preserve">Due to developments in CDKN’s strategy in </w:t>
      </w:r>
      <w:r w:rsidR="00B37FAE">
        <w:rPr>
          <w:rFonts w:cs="Arial"/>
          <w:b/>
          <w:sz w:val="22"/>
        </w:rPr>
        <w:t>y</w:t>
      </w:r>
      <w:r>
        <w:rPr>
          <w:rFonts w:cs="Arial"/>
          <w:b/>
          <w:sz w:val="22"/>
        </w:rPr>
        <w:t xml:space="preserve">ear 3, the Innovation Fund no longer has </w:t>
      </w:r>
      <w:r w:rsidR="00EF605D">
        <w:rPr>
          <w:rFonts w:cs="Arial"/>
          <w:b/>
          <w:sz w:val="22"/>
        </w:rPr>
        <w:t>its</w:t>
      </w:r>
      <w:r>
        <w:rPr>
          <w:rFonts w:cs="Arial"/>
          <w:b/>
          <w:sz w:val="22"/>
        </w:rPr>
        <w:t xml:space="preserve"> research specific window</w:t>
      </w:r>
      <w:r w:rsidR="00EF605D">
        <w:rPr>
          <w:rFonts w:cs="Arial"/>
          <w:b/>
          <w:sz w:val="22"/>
        </w:rPr>
        <w:t>, which was integrated into Round 1</w:t>
      </w:r>
      <w:r>
        <w:rPr>
          <w:rFonts w:cs="Arial"/>
          <w:b/>
          <w:sz w:val="22"/>
        </w:rPr>
        <w:t>. For further informati</w:t>
      </w:r>
      <w:r w:rsidR="001A18D1">
        <w:rPr>
          <w:rFonts w:cs="Arial"/>
          <w:b/>
          <w:sz w:val="22"/>
        </w:rPr>
        <w:t>on please see the accompanying ‘</w:t>
      </w:r>
      <w:r w:rsidR="00705BAC">
        <w:rPr>
          <w:rFonts w:cs="Arial"/>
          <w:b/>
          <w:sz w:val="22"/>
        </w:rPr>
        <w:t>Frequently Asked Questions’</w:t>
      </w:r>
      <w:r>
        <w:rPr>
          <w:rFonts w:cs="Arial"/>
          <w:b/>
          <w:sz w:val="22"/>
        </w:rPr>
        <w:t xml:space="preserve"> document.  </w:t>
      </w:r>
    </w:p>
    <w:p w:rsidR="00013C1D" w:rsidRDefault="00013C1D">
      <w:pPr>
        <w:pStyle w:val="Tabletextblack"/>
        <w:spacing w:after="0" w:line="276" w:lineRule="auto"/>
        <w:jc w:val="both"/>
        <w:rPr>
          <w:rFonts w:cs="Arial"/>
          <w:b/>
          <w:sz w:val="22"/>
          <w:highlight w:val="yellow"/>
        </w:rPr>
      </w:pPr>
    </w:p>
    <w:p w:rsidR="00013C1D" w:rsidRDefault="00CC51EA" w:rsidP="00D33B53">
      <w:pPr>
        <w:pStyle w:val="Tabletextblack"/>
        <w:spacing w:after="0" w:line="276" w:lineRule="auto"/>
        <w:jc w:val="both"/>
        <w:rPr>
          <w:rFonts w:cs="Arial"/>
          <w:b/>
          <w:sz w:val="22"/>
        </w:rPr>
      </w:pPr>
      <w:r>
        <w:rPr>
          <w:rFonts w:cs="Arial"/>
          <w:b/>
          <w:sz w:val="22"/>
        </w:rPr>
        <w:t xml:space="preserve">Due to the number of projects selected for funding and the development of CDKN’s strategy as a five-year programme, </w:t>
      </w:r>
      <w:r w:rsidR="00BE4F76">
        <w:rPr>
          <w:rFonts w:cs="Arial"/>
          <w:b/>
          <w:sz w:val="22"/>
        </w:rPr>
        <w:t>R</w:t>
      </w:r>
      <w:r w:rsidR="00EF605D">
        <w:rPr>
          <w:rFonts w:cs="Arial"/>
          <w:b/>
          <w:sz w:val="22"/>
        </w:rPr>
        <w:t>ound 2</w:t>
      </w:r>
      <w:r>
        <w:rPr>
          <w:rFonts w:cs="Arial"/>
          <w:b/>
          <w:sz w:val="22"/>
        </w:rPr>
        <w:t xml:space="preserve"> may be the last round of the Innovation Fund in its current format.</w:t>
      </w:r>
    </w:p>
    <w:p w:rsidR="00D33B53" w:rsidRPr="00D33B53" w:rsidRDefault="00D33B53" w:rsidP="00D33B53">
      <w:pPr>
        <w:pStyle w:val="Tabletextblack"/>
        <w:spacing w:after="0" w:line="276" w:lineRule="auto"/>
        <w:jc w:val="both"/>
        <w:rPr>
          <w:rFonts w:cs="Arial"/>
          <w:b/>
          <w:sz w:val="22"/>
        </w:rPr>
        <w:sectPr w:rsidR="00D33B53" w:rsidRPr="00D33B53">
          <w:footerReference w:type="default" r:id="rId21"/>
          <w:pgSz w:w="11906" w:h="16838"/>
          <w:pgMar w:top="1440" w:right="1440" w:bottom="851" w:left="1440" w:header="397" w:footer="0" w:gutter="0"/>
          <w:cols w:space="708"/>
          <w:docGrid w:linePitch="360"/>
        </w:sectPr>
      </w:pPr>
    </w:p>
    <w:p w:rsidR="00013C1D" w:rsidRDefault="0024133E" w:rsidP="00D33B53">
      <w:pPr>
        <w:rPr>
          <w:rFonts w:ascii="Arial" w:hAnsi="Arial" w:cs="Arial"/>
          <w:b/>
          <w:i/>
          <w:color w:val="000000" w:themeColor="text1"/>
        </w:rPr>
      </w:pPr>
      <w:r>
        <w:rPr>
          <w:rFonts w:ascii="Arial" w:hAnsi="Arial" w:cs="Arial"/>
          <w:b/>
          <w:i/>
          <w:noProof/>
          <w:lang w:val="en-US"/>
        </w:rPr>
        <w:lastRenderedPageBreak/>
        <w:drawing>
          <wp:anchor distT="0" distB="0" distL="114300" distR="114300" simplePos="0" relativeHeight="251662336" behindDoc="1" locked="0" layoutInCell="1" allowOverlap="1">
            <wp:simplePos x="0" y="0"/>
            <wp:positionH relativeFrom="column">
              <wp:posOffset>908373</wp:posOffset>
            </wp:positionH>
            <wp:positionV relativeFrom="paragraph">
              <wp:posOffset>0</wp:posOffset>
            </wp:positionV>
            <wp:extent cx="6470027" cy="5831457"/>
            <wp:effectExtent l="19050" t="0" r="6973"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470027" cy="5831457"/>
                    </a:xfrm>
                    <a:prstGeom prst="rect">
                      <a:avLst/>
                    </a:prstGeom>
                    <a:noFill/>
                    <a:ln w="9525">
                      <a:noFill/>
                      <a:miter lim="800000"/>
                      <a:headEnd/>
                      <a:tailEnd/>
                    </a:ln>
                  </pic:spPr>
                </pic:pic>
              </a:graphicData>
            </a:graphic>
          </wp:anchor>
        </w:drawing>
      </w:r>
      <w:r w:rsidR="00CC51EA">
        <w:rPr>
          <w:rFonts w:ascii="Arial" w:hAnsi="Arial" w:cs="Arial"/>
          <w:b/>
          <w:i/>
        </w:rPr>
        <w:t>Diagram 2: Innovation Fund (Round 2)</w:t>
      </w:r>
    </w:p>
    <w:p w:rsidR="00013C1D" w:rsidRDefault="00013C1D">
      <w:pPr>
        <w:jc w:val="both"/>
        <w:rPr>
          <w:rFonts w:ascii="Arial" w:hAnsi="Arial" w:cs="Arial"/>
          <w:b/>
          <w:i/>
          <w:color w:val="000000" w:themeColor="text1"/>
        </w:rPr>
        <w:sectPr w:rsidR="00013C1D">
          <w:footerReference w:type="default" r:id="rId23"/>
          <w:pgSz w:w="16838" w:h="11906" w:orient="landscape"/>
          <w:pgMar w:top="1440" w:right="1440" w:bottom="1440" w:left="851" w:header="397" w:footer="0" w:gutter="0"/>
          <w:cols w:space="708"/>
          <w:docGrid w:linePitch="360"/>
        </w:sectPr>
      </w:pPr>
    </w:p>
    <w:p w:rsidR="00013C1D" w:rsidRDefault="00CC51EA">
      <w:pPr>
        <w:jc w:val="both"/>
        <w:rPr>
          <w:rFonts w:ascii="Arial" w:hAnsi="Arial" w:cs="Arial"/>
          <w:b/>
          <w:i/>
          <w:color w:val="000000" w:themeColor="text1"/>
        </w:rPr>
      </w:pPr>
      <w:r>
        <w:rPr>
          <w:rFonts w:ascii="Arial" w:hAnsi="Arial" w:cs="Arial"/>
          <w:b/>
          <w:i/>
          <w:color w:val="000000" w:themeColor="text1"/>
        </w:rPr>
        <w:lastRenderedPageBreak/>
        <w:t xml:space="preserve">Table 1: Summary of Innovation Fund </w:t>
      </w:r>
    </w:p>
    <w:tbl>
      <w:tblPr>
        <w:tblStyle w:val="LightList-Accent2"/>
        <w:tblW w:w="0" w:type="auto"/>
        <w:tblLook w:val="04A0" w:firstRow="1" w:lastRow="0" w:firstColumn="1" w:lastColumn="0" w:noHBand="0" w:noVBand="1"/>
      </w:tblPr>
      <w:tblGrid>
        <w:gridCol w:w="1774"/>
        <w:gridCol w:w="6902"/>
      </w:tblGrid>
      <w:tr w:rsidR="00013C1D" w:rsidTr="00687E06">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77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Description</w:t>
            </w:r>
          </w:p>
        </w:tc>
        <w:tc>
          <w:tcPr>
            <w:tcW w:w="6902" w:type="dxa"/>
            <w:tcBorders>
              <w:top w:val="single" w:sz="8" w:space="0" w:color="auto"/>
              <w:left w:val="single" w:sz="4" w:space="0" w:color="auto"/>
              <w:bottom w:val="single" w:sz="4" w:space="0" w:color="auto"/>
              <w:right w:val="single" w:sz="4" w:space="0" w:color="auto"/>
            </w:tcBorders>
            <w:shd w:val="clear" w:color="auto" w:fill="auto"/>
          </w:tcPr>
          <w:p w:rsidR="00BE4F76" w:rsidRDefault="00CC51EA" w:rsidP="00687E06">
            <w:pPr>
              <w:pStyle w:val="Tabletextblack"/>
              <w:spacing w:after="120"/>
              <w:cnfStyle w:val="100000000000" w:firstRow="1" w:lastRow="0" w:firstColumn="0" w:lastColumn="0" w:oddVBand="0" w:evenVBand="0" w:oddHBand="0" w:evenHBand="0" w:firstRowFirstColumn="0" w:firstRowLastColumn="0" w:lastRowFirstColumn="0" w:lastRowLastColumn="0"/>
              <w:rPr>
                <w:rFonts w:cs="Arial"/>
                <w:b w:val="0"/>
                <w:bCs w:val="0"/>
                <w:sz w:val="22"/>
                <w:szCs w:val="22"/>
                <w:lang w:eastAsia="en-US"/>
              </w:rPr>
            </w:pPr>
            <w:r>
              <w:rPr>
                <w:rFonts w:cs="Arial"/>
                <w:b w:val="0"/>
                <w:sz w:val="22"/>
              </w:rPr>
              <w:t>Facilitated innovation process</w:t>
            </w:r>
            <w:r w:rsidR="00772E6D">
              <w:rPr>
                <w:rFonts w:cs="Arial"/>
                <w:b w:val="0"/>
                <w:sz w:val="22"/>
              </w:rPr>
              <w:t xml:space="preserve"> resulting in the development of </w:t>
            </w:r>
            <w:r w:rsidR="0024133E">
              <w:rPr>
                <w:rFonts w:cs="Arial"/>
                <w:b w:val="0"/>
                <w:sz w:val="22"/>
              </w:rPr>
              <w:t>a</w:t>
            </w:r>
            <w:r w:rsidR="00772E6D">
              <w:rPr>
                <w:rFonts w:cs="Arial"/>
                <w:b w:val="0"/>
                <w:sz w:val="22"/>
              </w:rPr>
              <w:t xml:space="preserve"> </w:t>
            </w:r>
            <w:r w:rsidR="001155F3">
              <w:rPr>
                <w:rFonts w:cs="Arial"/>
                <w:b w:val="0"/>
                <w:sz w:val="22"/>
              </w:rPr>
              <w:t>“</w:t>
            </w:r>
            <w:r w:rsidR="00772E6D">
              <w:rPr>
                <w:rFonts w:cs="Arial"/>
                <w:b w:val="0"/>
                <w:sz w:val="22"/>
              </w:rPr>
              <w:t>game-changing</w:t>
            </w:r>
            <w:r w:rsidR="001155F3">
              <w:rPr>
                <w:rFonts w:cs="Arial"/>
                <w:b w:val="0"/>
                <w:sz w:val="22"/>
              </w:rPr>
              <w:t>”</w:t>
            </w:r>
            <w:r w:rsidR="001155F3">
              <w:rPr>
                <w:rStyle w:val="FootnoteReference"/>
                <w:rFonts w:cs="Arial"/>
                <w:b w:val="0"/>
                <w:sz w:val="22"/>
              </w:rPr>
              <w:footnoteReference w:id="7"/>
            </w:r>
            <w:r w:rsidR="00772E6D">
              <w:rPr>
                <w:rFonts w:cs="Arial"/>
                <w:b w:val="0"/>
                <w:sz w:val="22"/>
              </w:rPr>
              <w:t xml:space="preserve"> project proposal</w:t>
            </w:r>
            <w:r w:rsidR="001155F3">
              <w:rPr>
                <w:rFonts w:cs="Arial"/>
                <w:b w:val="0"/>
                <w:sz w:val="22"/>
              </w:rPr>
              <w:t xml:space="preserve"> </w:t>
            </w:r>
            <w:r w:rsidR="00772E6D">
              <w:rPr>
                <w:rFonts w:cs="Arial"/>
                <w:b w:val="0"/>
                <w:sz w:val="22"/>
              </w:rPr>
              <w:t>and other outputs</w:t>
            </w:r>
          </w:p>
        </w:tc>
      </w:tr>
      <w:tr w:rsidR="00013C1D" w:rsidTr="00687E0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Duration</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6 months maximum</w:t>
            </w:r>
          </w:p>
        </w:tc>
      </w:tr>
      <w:tr w:rsidR="00013C1D" w:rsidTr="00687E06">
        <w:trPr>
          <w:trHeight w:val="325"/>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Value</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Up to GBP100,000</w:t>
            </w:r>
            <w:r>
              <w:rPr>
                <w:rStyle w:val="FootnoteReference"/>
                <w:rFonts w:cs="Arial"/>
                <w:sz w:val="22"/>
              </w:rPr>
              <w:footnoteReference w:id="8"/>
            </w:r>
          </w:p>
        </w:tc>
      </w:tr>
      <w:tr w:rsidR="00013C1D" w:rsidTr="00687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3C1D" w:rsidRDefault="00CC51EA" w:rsidP="00687E06">
            <w:pPr>
              <w:pStyle w:val="Tabletextblack"/>
              <w:jc w:val="center"/>
              <w:rPr>
                <w:rFonts w:cs="Arial"/>
                <w:color w:val="auto"/>
                <w:sz w:val="22"/>
              </w:rPr>
            </w:pPr>
            <w:r>
              <w:rPr>
                <w:rFonts w:cs="Arial"/>
                <w:color w:val="auto"/>
                <w:sz w:val="22"/>
              </w:rPr>
              <w:t>Outputs</w:t>
            </w:r>
          </w:p>
        </w:tc>
        <w:tc>
          <w:tcPr>
            <w:tcW w:w="6902" w:type="dxa"/>
            <w:tcBorders>
              <w:top w:val="single" w:sz="4" w:space="0" w:color="auto"/>
              <w:left w:val="single" w:sz="4" w:space="0" w:color="auto"/>
              <w:bottom w:val="single" w:sz="4" w:space="0" w:color="auto"/>
              <w:right w:val="single" w:sz="4" w:space="0" w:color="auto"/>
            </w:tcBorders>
          </w:tcPr>
          <w:p w:rsidR="00013C1D" w:rsidRDefault="00CC51EA" w:rsidP="00687E06">
            <w:pPr>
              <w:pStyle w:val="Tabletextblack"/>
              <w:spacing w:after="12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Innovation process workshop/s, project proposal</w:t>
            </w:r>
            <w:r w:rsidR="005F0570">
              <w:rPr>
                <w:rFonts w:cs="Arial"/>
                <w:sz w:val="22"/>
              </w:rPr>
              <w:t>,</w:t>
            </w:r>
            <w:r>
              <w:rPr>
                <w:rFonts w:cs="Arial"/>
                <w:sz w:val="22"/>
              </w:rPr>
              <w:t xml:space="preserve"> learning mat</w:t>
            </w:r>
            <w:r w:rsidR="00F22E1C">
              <w:rPr>
                <w:rFonts w:cs="Arial"/>
                <w:sz w:val="22"/>
              </w:rPr>
              <w:t>erials, best practice tool kits</w:t>
            </w:r>
            <w:r w:rsidR="00B37FAE">
              <w:rPr>
                <w:rFonts w:cs="Arial"/>
                <w:sz w:val="22"/>
              </w:rPr>
              <w:t>, p</w:t>
            </w:r>
            <w:r w:rsidR="00F22E1C">
              <w:rPr>
                <w:rFonts w:cs="Arial"/>
                <w:sz w:val="22"/>
              </w:rPr>
              <w:t>olicy briefs and</w:t>
            </w:r>
            <w:r>
              <w:rPr>
                <w:rFonts w:cs="Arial"/>
                <w:sz w:val="22"/>
              </w:rPr>
              <w:t xml:space="preserve"> implementation road map.</w:t>
            </w:r>
          </w:p>
          <w:p w:rsidR="00013C1D" w:rsidRDefault="00CC51EA">
            <w:pPr>
              <w:pStyle w:val="Tabletextblack"/>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Other outputs, as specified by the applicants.</w:t>
            </w:r>
          </w:p>
        </w:tc>
      </w:tr>
    </w:tbl>
    <w:p w:rsidR="00013C1D" w:rsidRDefault="00013C1D">
      <w:pPr>
        <w:rPr>
          <w:rFonts w:ascii="Arial" w:eastAsia="Times New Roman" w:hAnsi="Arial" w:cs="Arial"/>
          <w:b/>
          <w:color w:val="000000" w:themeColor="text1"/>
          <w:lang w:eastAsia="en-GB"/>
        </w:rPr>
      </w:pPr>
    </w:p>
    <w:p w:rsidR="00013C1D" w:rsidRDefault="00013C1D">
      <w:pPr>
        <w:rPr>
          <w:rFonts w:ascii="Arial" w:eastAsia="Times New Roman" w:hAnsi="Arial" w:cs="Arial"/>
          <w:b/>
          <w:color w:val="000000" w:themeColor="text1"/>
          <w:lang w:eastAsia="en-GB"/>
        </w:rPr>
      </w:pPr>
    </w:p>
    <w:p w:rsidR="00013C1D" w:rsidRDefault="00CC51EA">
      <w:pPr>
        <w:shd w:val="clear" w:color="auto" w:fill="D99594" w:themeFill="accent2" w:themeFillTint="99"/>
        <w:rPr>
          <w:rFonts w:ascii="Arial" w:eastAsia="Times New Roman" w:hAnsi="Arial" w:cs="Arial"/>
          <w:color w:val="000000" w:themeColor="text1"/>
          <w:lang w:eastAsia="en-GB"/>
        </w:rPr>
      </w:pPr>
      <w:r>
        <w:rPr>
          <w:rFonts w:ascii="Arial" w:eastAsia="Times New Roman" w:hAnsi="Arial" w:cs="Arial"/>
          <w:b/>
          <w:color w:val="000000" w:themeColor="text1"/>
          <w:lang w:eastAsia="en-GB"/>
        </w:rPr>
        <w:t xml:space="preserve">The Innovation Process </w:t>
      </w:r>
    </w:p>
    <w:p w:rsidR="00013C1D" w:rsidRPr="00EF605D" w:rsidRDefault="00CC51EA" w:rsidP="00EF605D">
      <w:pPr>
        <w:pStyle w:val="Style1"/>
      </w:pPr>
      <w:r>
        <w:rPr>
          <w:color w:val="000000" w:themeColor="text1"/>
        </w:rPr>
        <w:t xml:space="preserve">The </w:t>
      </w:r>
      <w:r w:rsidR="005F0570">
        <w:rPr>
          <w:color w:val="000000" w:themeColor="text1"/>
        </w:rPr>
        <w:t>fund</w:t>
      </w:r>
      <w:r>
        <w:rPr>
          <w:color w:val="000000" w:themeColor="text1"/>
        </w:rPr>
        <w:t xml:space="preserve"> provides support for organisations</w:t>
      </w:r>
      <w:r w:rsidR="001155F3">
        <w:rPr>
          <w:color w:val="000000" w:themeColor="text1"/>
        </w:rPr>
        <w:t xml:space="preserve"> working in </w:t>
      </w:r>
      <w:r>
        <w:rPr>
          <w:color w:val="000000" w:themeColor="text1"/>
        </w:rPr>
        <w:t xml:space="preserve">partnership to design and develop innovative solutions to </w:t>
      </w:r>
      <w:r w:rsidR="005F0570">
        <w:rPr>
          <w:color w:val="000000" w:themeColor="text1"/>
        </w:rPr>
        <w:t>CCD</w:t>
      </w:r>
      <w:r>
        <w:rPr>
          <w:color w:val="000000" w:themeColor="text1"/>
        </w:rPr>
        <w:t xml:space="preserve">. This will be supported through an </w:t>
      </w:r>
      <w:r>
        <w:rPr>
          <w:b/>
          <w:color w:val="000000" w:themeColor="text1"/>
        </w:rPr>
        <w:t>innovation process</w:t>
      </w:r>
      <w:r>
        <w:rPr>
          <w:color w:val="000000" w:themeColor="text1"/>
        </w:rPr>
        <w:t xml:space="preserve">, and </w:t>
      </w:r>
      <w:r w:rsidR="00EF605D">
        <w:t>potential outputs</w:t>
      </w:r>
      <w:r w:rsidR="00EF605D" w:rsidRPr="00461E77">
        <w:t xml:space="preserve"> </w:t>
      </w:r>
      <w:r w:rsidR="00EF605D">
        <w:t>products</w:t>
      </w:r>
      <w:r w:rsidR="00EF605D" w:rsidRPr="00461E77">
        <w:t xml:space="preserve"> of this process </w:t>
      </w:r>
      <w:r w:rsidR="00EF605D">
        <w:t xml:space="preserve">could include a </w:t>
      </w:r>
      <w:r w:rsidR="001155F3">
        <w:t>“</w:t>
      </w:r>
      <w:r w:rsidR="00EF605D" w:rsidRPr="00461E77">
        <w:t>gam</w:t>
      </w:r>
      <w:r w:rsidR="00EF605D">
        <w:t>e changing</w:t>
      </w:r>
      <w:r w:rsidR="001155F3">
        <w:t>”</w:t>
      </w:r>
      <w:r w:rsidR="00EF605D">
        <w:t xml:space="preserve"> project proposal, </w:t>
      </w:r>
      <w:r w:rsidR="00EF605D" w:rsidRPr="00461E77">
        <w:t>learning materials</w:t>
      </w:r>
      <w:r w:rsidR="00EF605D">
        <w:t xml:space="preserve">, best practice tool kits, </w:t>
      </w:r>
      <w:r w:rsidR="00EF605D" w:rsidRPr="00461E77">
        <w:t>policy briefs and an implementation road map</w:t>
      </w:r>
      <w:r w:rsidR="00EF605D">
        <w:t xml:space="preserve"> </w:t>
      </w:r>
      <w:r>
        <w:rPr>
          <w:szCs w:val="20"/>
        </w:rPr>
        <w:t xml:space="preserve">amongst others. </w:t>
      </w:r>
    </w:p>
    <w:p w:rsidR="00013C1D" w:rsidRDefault="00013C1D">
      <w:pPr>
        <w:spacing w:after="0"/>
        <w:jc w:val="both"/>
        <w:rPr>
          <w:rFonts w:ascii="Arial" w:hAnsi="Arial" w:cs="Arial"/>
          <w:color w:val="000000" w:themeColor="text1"/>
        </w:rPr>
      </w:pPr>
    </w:p>
    <w:p w:rsidR="00013C1D" w:rsidRDefault="00CC51EA">
      <w:pPr>
        <w:spacing w:after="0"/>
        <w:jc w:val="both"/>
        <w:rPr>
          <w:rFonts w:cs="Arial"/>
          <w:color w:val="000000" w:themeColor="text1"/>
        </w:rPr>
      </w:pPr>
      <w:r>
        <w:rPr>
          <w:rFonts w:ascii="Arial" w:hAnsi="Arial" w:cs="Arial"/>
          <w:color w:val="000000" w:themeColor="text1"/>
        </w:rPr>
        <w:t xml:space="preserve">CDKN would like to support the development of practical climate change and development </w:t>
      </w:r>
      <w:r w:rsidR="001155F3">
        <w:rPr>
          <w:rFonts w:ascii="Arial" w:hAnsi="Arial" w:cs="Arial"/>
          <w:color w:val="000000" w:themeColor="text1"/>
        </w:rPr>
        <w:t xml:space="preserve">focused </w:t>
      </w:r>
      <w:r>
        <w:rPr>
          <w:rFonts w:ascii="Arial" w:hAnsi="Arial" w:cs="Arial"/>
          <w:color w:val="000000" w:themeColor="text1"/>
        </w:rPr>
        <w:t xml:space="preserve">proposals relating to our </w:t>
      </w:r>
      <w:hyperlink r:id="rId24" w:history="1">
        <w:r w:rsidRPr="00264228">
          <w:rPr>
            <w:rStyle w:val="Hyperlink"/>
            <w:rFonts w:ascii="Arial" w:hAnsi="Arial" w:cs="Arial"/>
            <w:b/>
          </w:rPr>
          <w:t>technical assistance</w:t>
        </w:r>
      </w:hyperlink>
      <w:r>
        <w:rPr>
          <w:rFonts w:ascii="Arial" w:hAnsi="Arial" w:cs="Arial"/>
          <w:color w:val="000000" w:themeColor="text1"/>
        </w:rPr>
        <w:t xml:space="preserve">, </w:t>
      </w:r>
      <w:hyperlink r:id="rId25" w:anchor="How%20we%20support%20climate%20negotiators" w:history="1">
        <w:r w:rsidRPr="00264228">
          <w:rPr>
            <w:rStyle w:val="Hyperlink"/>
            <w:rFonts w:ascii="Arial" w:hAnsi="Arial" w:cs="Arial"/>
            <w:b/>
          </w:rPr>
          <w:t>negotiations support</w:t>
        </w:r>
      </w:hyperlink>
      <w:r>
        <w:rPr>
          <w:rFonts w:ascii="Arial" w:hAnsi="Arial" w:cs="Arial"/>
          <w:color w:val="000000" w:themeColor="text1"/>
        </w:rPr>
        <w:t xml:space="preserve">, </w:t>
      </w:r>
      <w:hyperlink r:id="rId26" w:history="1">
        <w:r w:rsidRPr="00264228">
          <w:rPr>
            <w:rStyle w:val="Hyperlink"/>
            <w:rFonts w:ascii="Arial" w:hAnsi="Arial" w:cs="Arial"/>
            <w:b/>
          </w:rPr>
          <w:t>research</w:t>
        </w:r>
      </w:hyperlink>
      <w:r>
        <w:rPr>
          <w:rFonts w:ascii="Arial" w:hAnsi="Arial" w:cs="Arial"/>
          <w:color w:val="000000" w:themeColor="text1"/>
        </w:rPr>
        <w:t xml:space="preserve"> and </w:t>
      </w:r>
      <w:hyperlink r:id="rId27" w:history="1">
        <w:r w:rsidRPr="00264228">
          <w:rPr>
            <w:rStyle w:val="Hyperlink"/>
            <w:rFonts w:ascii="Arial" w:hAnsi="Arial" w:cs="Arial"/>
            <w:b/>
          </w:rPr>
          <w:t>knowledge management</w:t>
        </w:r>
      </w:hyperlink>
      <w:r>
        <w:rPr>
          <w:rFonts w:ascii="Arial" w:hAnsi="Arial" w:cs="Arial"/>
          <w:color w:val="000000" w:themeColor="text1"/>
        </w:rPr>
        <w:t xml:space="preserve"> outputs. </w:t>
      </w:r>
    </w:p>
    <w:p w:rsidR="00013C1D" w:rsidRDefault="00013C1D">
      <w:pPr>
        <w:pStyle w:val="ListParagraph"/>
        <w:spacing w:line="276" w:lineRule="auto"/>
        <w:ind w:left="1080"/>
        <w:rPr>
          <w:rFonts w:cs="Arial"/>
          <w:color w:val="000000" w:themeColor="text1"/>
          <w:lang w:val="en-GB"/>
        </w:rPr>
      </w:pPr>
    </w:p>
    <w:p w:rsidR="00013C1D" w:rsidRDefault="00CC51EA">
      <w:pPr>
        <w:spacing w:after="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Support for the innovation process is for a maximum of 6 months and will be </w:t>
      </w:r>
      <w:r>
        <w:rPr>
          <w:rFonts w:ascii="Arial" w:eastAsia="Times New Roman" w:hAnsi="Arial" w:cs="Arial"/>
          <w:b/>
          <w:color w:val="000000" w:themeColor="text1"/>
          <w:lang w:eastAsia="en-GB"/>
        </w:rPr>
        <w:t>up to</w:t>
      </w:r>
      <w:r>
        <w:rPr>
          <w:rFonts w:ascii="Arial" w:eastAsia="Times New Roman" w:hAnsi="Arial" w:cs="Arial"/>
          <w:color w:val="000000" w:themeColor="text1"/>
          <w:lang w:eastAsia="en-GB"/>
        </w:rPr>
        <w:t xml:space="preserve"> </w:t>
      </w:r>
      <w:r>
        <w:rPr>
          <w:rFonts w:ascii="Arial" w:eastAsia="Times New Roman" w:hAnsi="Arial" w:cs="Arial"/>
          <w:b/>
          <w:color w:val="000000" w:themeColor="text1"/>
          <w:lang w:eastAsia="en-GB"/>
        </w:rPr>
        <w:t>GBP100,000</w:t>
      </w:r>
      <w:r>
        <w:rPr>
          <w:rFonts w:ascii="Arial" w:eastAsia="Times New Roman" w:hAnsi="Arial" w:cs="Arial"/>
          <w:color w:val="000000" w:themeColor="text1"/>
          <w:lang w:eastAsia="en-GB"/>
        </w:rPr>
        <w:t xml:space="preserve"> in value, although </w:t>
      </w:r>
      <w:r w:rsidR="005F0570">
        <w:rPr>
          <w:rFonts w:ascii="Arial" w:hAnsi="Arial" w:cs="Arial"/>
          <w:color w:val="000000" w:themeColor="text1"/>
        </w:rPr>
        <w:t>additional self-funding</w:t>
      </w:r>
      <w:r>
        <w:rPr>
          <w:rFonts w:ascii="Arial" w:hAnsi="Arial" w:cs="Arial"/>
          <w:color w:val="000000" w:themeColor="text1"/>
        </w:rPr>
        <w:t xml:space="preserve"> or funding from another donor can be used to top up this final amount.</w:t>
      </w:r>
    </w:p>
    <w:p w:rsidR="00013C1D" w:rsidRDefault="00013C1D">
      <w:pPr>
        <w:spacing w:after="0"/>
        <w:jc w:val="both"/>
        <w:rPr>
          <w:rFonts w:ascii="Arial" w:eastAsia="Times New Roman" w:hAnsi="Arial" w:cs="Arial"/>
          <w:color w:val="000000" w:themeColor="text1"/>
          <w:lang w:eastAsia="en-GB"/>
        </w:rPr>
      </w:pPr>
    </w:p>
    <w:p w:rsidR="00013C1D" w:rsidRPr="00EF605D" w:rsidRDefault="005F0570" w:rsidP="00EF605D">
      <w:pPr>
        <w:pStyle w:val="Style1"/>
      </w:pPr>
      <w:r>
        <w:rPr>
          <w:rFonts w:eastAsia="Times New Roman"/>
          <w:color w:val="000000" w:themeColor="text1"/>
          <w:lang w:eastAsia="en-GB"/>
        </w:rPr>
        <w:t>Round 2 of the fund</w:t>
      </w:r>
      <w:r w:rsidR="00CC51EA">
        <w:rPr>
          <w:rFonts w:eastAsia="Times New Roman"/>
          <w:color w:val="000000" w:themeColor="text1"/>
          <w:lang w:eastAsia="en-GB"/>
        </w:rPr>
        <w:t xml:space="preserve"> will support two </w:t>
      </w:r>
      <w:r>
        <w:rPr>
          <w:rFonts w:eastAsia="Times New Roman"/>
          <w:color w:val="000000" w:themeColor="text1"/>
          <w:lang w:eastAsia="en-GB"/>
        </w:rPr>
        <w:t xml:space="preserve">(2) </w:t>
      </w:r>
      <w:r w:rsidR="00CC51EA">
        <w:rPr>
          <w:rFonts w:eastAsia="Times New Roman"/>
          <w:color w:val="000000" w:themeColor="text1"/>
          <w:lang w:eastAsia="en-GB"/>
        </w:rPr>
        <w:t xml:space="preserve">innovation process awards. </w:t>
      </w:r>
      <w:r w:rsidR="00EF605D">
        <w:t xml:space="preserve">Subsequently CDKN </w:t>
      </w:r>
      <w:r w:rsidR="00EF605D" w:rsidRPr="00033D99">
        <w:rPr>
          <w:b/>
        </w:rPr>
        <w:t>may</w:t>
      </w:r>
      <w:r w:rsidR="00EF605D">
        <w:t xml:space="preserve"> provide </w:t>
      </w:r>
      <w:r w:rsidR="00EF605D" w:rsidRPr="008450BB">
        <w:rPr>
          <w:b/>
        </w:rPr>
        <w:t>awards</w:t>
      </w:r>
      <w:r w:rsidR="00EF605D" w:rsidRPr="008450BB">
        <w:t xml:space="preserve"> of up to </w:t>
      </w:r>
      <w:r w:rsidR="00EF605D" w:rsidRPr="0042255F">
        <w:rPr>
          <w:b/>
        </w:rPr>
        <w:t>GBP200</w:t>
      </w:r>
      <w:r w:rsidR="00687E06">
        <w:rPr>
          <w:b/>
        </w:rPr>
        <w:t>,</w:t>
      </w:r>
      <w:r w:rsidR="00687E06" w:rsidRPr="0042255F">
        <w:rPr>
          <w:b/>
        </w:rPr>
        <w:t>000</w:t>
      </w:r>
      <w:r w:rsidR="00687E06">
        <w:rPr>
          <w:b/>
        </w:rPr>
        <w:t xml:space="preserve"> each</w:t>
      </w:r>
      <w:r w:rsidR="00EF605D" w:rsidRPr="008450BB">
        <w:t xml:space="preserve"> </w:t>
      </w:r>
      <w:r w:rsidR="00EF605D">
        <w:t>to support the implementation of high-quality results from the</w:t>
      </w:r>
      <w:r>
        <w:t>se</w:t>
      </w:r>
      <w:r w:rsidR="00EF605D">
        <w:t xml:space="preserve"> innovation processes.</w:t>
      </w:r>
      <w:r w:rsidR="00CC51EA">
        <w:rPr>
          <w:rFonts w:eastAsia="Times New Roman"/>
          <w:color w:val="000000" w:themeColor="text1"/>
          <w:lang w:eastAsia="en-GB"/>
        </w:rPr>
        <w:t xml:space="preserve"> However access to the</w:t>
      </w:r>
      <w:r w:rsidR="00EF605D">
        <w:rPr>
          <w:rFonts w:eastAsia="Times New Roman"/>
          <w:color w:val="000000" w:themeColor="text1"/>
          <w:lang w:eastAsia="en-GB"/>
        </w:rPr>
        <w:t>se</w:t>
      </w:r>
      <w:r w:rsidR="00687E06">
        <w:rPr>
          <w:rFonts w:eastAsia="Times New Roman"/>
          <w:color w:val="000000" w:themeColor="text1"/>
          <w:lang w:eastAsia="en-GB"/>
        </w:rPr>
        <w:t xml:space="preserve"> awards</w:t>
      </w:r>
      <w:r w:rsidR="00CC51EA">
        <w:rPr>
          <w:rFonts w:eastAsia="Times New Roman"/>
          <w:color w:val="000000" w:themeColor="text1"/>
          <w:lang w:eastAsia="en-GB"/>
        </w:rPr>
        <w:t xml:space="preserve"> is contingent on </w:t>
      </w:r>
      <w:r w:rsidR="00EF605D">
        <w:rPr>
          <w:rFonts w:eastAsia="Times New Roman"/>
          <w:color w:val="000000" w:themeColor="text1"/>
          <w:lang w:eastAsia="en-GB"/>
        </w:rPr>
        <w:t>review</w:t>
      </w:r>
      <w:r w:rsidR="00CC51EA">
        <w:rPr>
          <w:rFonts w:eastAsia="Times New Roman"/>
          <w:color w:val="000000" w:themeColor="text1"/>
          <w:lang w:eastAsia="en-GB"/>
        </w:rPr>
        <w:t xml:space="preserve"> by CDKN of the outputs of the innovation process supported by the Innovation Fund. </w:t>
      </w:r>
    </w:p>
    <w:p w:rsidR="00B37FAE" w:rsidRDefault="00F22E1C" w:rsidP="00B37FAE">
      <w:pPr>
        <w:spacing w:after="0"/>
        <w:jc w:val="both"/>
        <w:rPr>
          <w:rFonts w:ascii="Arial" w:eastAsia="Times New Roman" w:hAnsi="Arial" w:cs="Arial"/>
          <w:color w:val="000000" w:themeColor="text1"/>
          <w:lang w:eastAsia="en-GB"/>
        </w:rPr>
      </w:pPr>
      <w:r w:rsidRPr="002D5195">
        <w:rPr>
          <w:rFonts w:ascii="Arial" w:eastAsia="Times New Roman" w:hAnsi="Arial" w:cs="Arial"/>
          <w:b/>
          <w:color w:val="000000" w:themeColor="text1"/>
          <w:u w:val="single"/>
          <w:lang w:eastAsia="en-GB"/>
        </w:rPr>
        <w:t>Please note</w:t>
      </w:r>
      <w:r w:rsidR="002D5195" w:rsidRPr="002D5195">
        <w:rPr>
          <w:rFonts w:ascii="Arial" w:eastAsia="Times New Roman" w:hAnsi="Arial" w:cs="Arial"/>
          <w:color w:val="000000" w:themeColor="text1"/>
          <w:lang w:eastAsia="en-GB"/>
        </w:rPr>
        <w:t xml:space="preserve"> that a</w:t>
      </w:r>
      <w:r w:rsidR="00B37FAE" w:rsidRPr="002D5195">
        <w:rPr>
          <w:rFonts w:ascii="Arial" w:eastAsia="Times New Roman" w:hAnsi="Arial" w:cs="Arial"/>
          <w:color w:val="000000" w:themeColor="text1"/>
          <w:lang w:eastAsia="en-GB"/>
        </w:rPr>
        <w:t xml:space="preserve">n </w:t>
      </w:r>
      <w:r w:rsidR="00B37FAE">
        <w:rPr>
          <w:rFonts w:ascii="Arial" w:eastAsia="Times New Roman" w:hAnsi="Arial" w:cs="Arial"/>
          <w:color w:val="000000" w:themeColor="text1"/>
          <w:lang w:eastAsia="en-GB"/>
        </w:rPr>
        <w:t xml:space="preserve">award from the Innovation Fund </w:t>
      </w:r>
      <w:r w:rsidR="00B37FAE">
        <w:rPr>
          <w:rFonts w:ascii="Arial" w:eastAsia="Times New Roman" w:hAnsi="Arial" w:cs="Arial"/>
          <w:b/>
          <w:i/>
          <w:color w:val="000000" w:themeColor="text1"/>
          <w:lang w:eastAsia="en-GB"/>
        </w:rPr>
        <w:t>does not</w:t>
      </w:r>
      <w:r w:rsidR="00B37FAE">
        <w:rPr>
          <w:rFonts w:ascii="Arial" w:eastAsia="Times New Roman" w:hAnsi="Arial" w:cs="Arial"/>
          <w:color w:val="000000" w:themeColor="text1"/>
          <w:lang w:eastAsia="en-GB"/>
        </w:rPr>
        <w:t xml:space="preserve"> guarantee further funding from CDKN. Applicants submitting projects not suitable for CDKN support will be encouraged to explore alternative sources of funding.</w:t>
      </w:r>
    </w:p>
    <w:p w:rsidR="00D33B53" w:rsidRDefault="00D33B53">
      <w:pPr>
        <w:pStyle w:val="H2"/>
      </w:pPr>
    </w:p>
    <w:p w:rsidR="00013C1D" w:rsidRDefault="00CC51EA">
      <w:pPr>
        <w:pStyle w:val="H2"/>
      </w:pPr>
      <w:r>
        <w:t>What does an Innovation Process look like?</w:t>
      </w:r>
    </w:p>
    <w:p w:rsidR="00E75C90" w:rsidRPr="00705BAC" w:rsidRDefault="00E75C90">
      <w:pPr>
        <w:pStyle w:val="BASIC"/>
        <w:spacing w:after="0" w:line="276" w:lineRule="auto"/>
        <w:jc w:val="both"/>
        <w:rPr>
          <w:rFonts w:cs="Arial"/>
          <w:sz w:val="22"/>
        </w:rPr>
      </w:pPr>
      <w:r w:rsidRPr="00705BAC">
        <w:rPr>
          <w:rFonts w:cs="Arial"/>
          <w:sz w:val="22"/>
        </w:rPr>
        <w:t>An innovation process means running a process (often interactive space/s and workshop/s), which convenes relevant stakeholders to identify</w:t>
      </w:r>
      <w:r w:rsidR="001155F3" w:rsidRPr="00705BAC">
        <w:rPr>
          <w:rFonts w:cs="Arial"/>
          <w:sz w:val="22"/>
        </w:rPr>
        <w:t xml:space="preserve"> </w:t>
      </w:r>
      <w:r w:rsidR="000938F7" w:rsidRPr="00705BAC">
        <w:rPr>
          <w:rFonts w:cs="Arial"/>
          <w:sz w:val="22"/>
        </w:rPr>
        <w:t>‘</w:t>
      </w:r>
      <w:r w:rsidR="001155F3" w:rsidRPr="00705BAC">
        <w:rPr>
          <w:rFonts w:cs="Arial"/>
          <w:sz w:val="22"/>
        </w:rPr>
        <w:t>game-changing</w:t>
      </w:r>
      <w:r w:rsidR="000938F7" w:rsidRPr="00705BAC">
        <w:rPr>
          <w:rFonts w:cs="Arial"/>
          <w:sz w:val="22"/>
        </w:rPr>
        <w:t>’</w:t>
      </w:r>
      <w:r w:rsidR="005F0570">
        <w:rPr>
          <w:rStyle w:val="FootnoteReference"/>
          <w:rFonts w:cs="Arial"/>
          <w:sz w:val="22"/>
        </w:rPr>
        <w:footnoteReference w:id="9"/>
      </w:r>
      <w:r w:rsidR="001155F3" w:rsidRPr="00705BAC">
        <w:rPr>
          <w:rFonts w:cs="Arial"/>
          <w:sz w:val="22"/>
        </w:rPr>
        <w:t xml:space="preserve"> and original</w:t>
      </w:r>
      <w:r w:rsidRPr="00705BAC">
        <w:rPr>
          <w:rFonts w:cs="Arial"/>
          <w:sz w:val="22"/>
        </w:rPr>
        <w:t xml:space="preserve"> solutions to </w:t>
      </w:r>
      <w:r w:rsidRPr="00705BAC">
        <w:rPr>
          <w:rFonts w:cs="Arial"/>
          <w:sz w:val="22"/>
        </w:rPr>
        <w:lastRenderedPageBreak/>
        <w:t>specific challenges.</w:t>
      </w:r>
      <w:r w:rsidR="005F0570">
        <w:rPr>
          <w:rFonts w:cs="Arial"/>
          <w:sz w:val="22"/>
        </w:rPr>
        <w:t xml:space="preserve"> T</w:t>
      </w:r>
      <w:r w:rsidRPr="00705BAC">
        <w:rPr>
          <w:rFonts w:cs="Arial"/>
          <w:sz w:val="22"/>
        </w:rPr>
        <w:t xml:space="preserve">hese solutions should be articulated in the form of outputs such as </w:t>
      </w:r>
      <w:r w:rsidR="001155F3" w:rsidRPr="00705BAC">
        <w:rPr>
          <w:rFonts w:cs="Arial"/>
          <w:sz w:val="22"/>
        </w:rPr>
        <w:t>a project proposal</w:t>
      </w:r>
      <w:r w:rsidRPr="00705BAC">
        <w:rPr>
          <w:rFonts w:cs="Arial"/>
          <w:sz w:val="22"/>
        </w:rPr>
        <w:t xml:space="preserve">, conceptual frameworks, learning materials, policy briefs, a road map for implementation and/or best practice tool kits. The innovation process </w:t>
      </w:r>
      <w:r w:rsidRPr="00705BAC">
        <w:rPr>
          <w:rFonts w:cs="Arial"/>
          <w:b/>
          <w:bCs/>
          <w:sz w:val="22"/>
        </w:rPr>
        <w:t xml:space="preserve">may </w:t>
      </w:r>
      <w:r w:rsidRPr="00705BAC">
        <w:rPr>
          <w:rFonts w:cs="Arial"/>
          <w:sz w:val="22"/>
        </w:rPr>
        <w:t>want to use tried and tested social innovation and f</w:t>
      </w:r>
      <w:r w:rsidR="00705BAC" w:rsidRPr="00705BAC">
        <w:rPr>
          <w:rFonts w:cs="Arial"/>
          <w:sz w:val="22"/>
        </w:rPr>
        <w:t xml:space="preserve">acilitation techniques </w:t>
      </w:r>
      <w:r w:rsidR="001F4E03">
        <w:rPr>
          <w:rFonts w:eastAsia="Times New Roman" w:cs="Arial"/>
          <w:color w:val="000000" w:themeColor="text1"/>
          <w:sz w:val="22"/>
          <w:lang w:eastAsia="en-GB"/>
        </w:rPr>
        <w:t>(e.g. the U-</w:t>
      </w:r>
      <w:r w:rsidR="00705BAC" w:rsidRPr="00705BAC">
        <w:rPr>
          <w:rFonts w:eastAsia="Times New Roman" w:cs="Arial"/>
          <w:color w:val="000000" w:themeColor="text1"/>
          <w:sz w:val="22"/>
          <w:lang w:eastAsia="en-GB"/>
        </w:rPr>
        <w:t>Process</w:t>
      </w:r>
      <w:r w:rsidR="00757E99">
        <w:rPr>
          <w:rStyle w:val="FootnoteReference"/>
          <w:rFonts w:eastAsia="Times New Roman" w:cs="Arial"/>
          <w:color w:val="000000" w:themeColor="text1"/>
          <w:sz w:val="22"/>
          <w:lang w:eastAsia="en-GB"/>
        </w:rPr>
        <w:footnoteReference w:id="10"/>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Action Research</w:t>
      </w:r>
      <w:r w:rsidR="00757E99">
        <w:rPr>
          <w:rStyle w:val="FootnoteReference"/>
          <w:rFonts w:eastAsia="Times New Roman" w:cs="Arial"/>
          <w:color w:val="000000" w:themeColor="text1"/>
          <w:sz w:val="22"/>
          <w:lang w:eastAsia="en-GB"/>
        </w:rPr>
        <w:footnoteReference w:id="11"/>
      </w:r>
      <w:r w:rsidR="0080049B" w:rsidRPr="00705BAC">
        <w:rPr>
          <w:rFonts w:eastAsia="Times New Roman" w:cs="Arial"/>
          <w:color w:val="000000" w:themeColor="text1"/>
          <w:sz w:val="22"/>
          <w:lang w:eastAsia="en-GB"/>
        </w:rPr>
        <w:t>,</w:t>
      </w:r>
      <w:r w:rsidR="002D5195" w:rsidRPr="00705BAC">
        <w:rPr>
          <w:rFonts w:eastAsia="Times New Roman" w:cs="Arial"/>
          <w:color w:val="000000" w:themeColor="text1"/>
          <w:sz w:val="22"/>
          <w:lang w:eastAsia="en-GB"/>
        </w:rPr>
        <w:t xml:space="preserve"> or Open Space Technology</w:t>
      </w:r>
      <w:r w:rsidR="00757E99">
        <w:rPr>
          <w:rStyle w:val="FootnoteReference"/>
          <w:rFonts w:eastAsia="Times New Roman" w:cs="Arial"/>
          <w:color w:val="000000" w:themeColor="text1"/>
          <w:sz w:val="22"/>
          <w:lang w:eastAsia="en-GB"/>
        </w:rPr>
        <w:footnoteReference w:id="12"/>
      </w:r>
      <w:r w:rsidR="002D5195" w:rsidRPr="00705BAC">
        <w:rPr>
          <w:rFonts w:eastAsia="Times New Roman" w:cs="Arial"/>
          <w:color w:val="000000" w:themeColor="text1"/>
          <w:sz w:val="22"/>
          <w:lang w:eastAsia="en-GB"/>
        </w:rPr>
        <w:t>)</w:t>
      </w:r>
      <w:r w:rsidR="00705BAC" w:rsidRPr="00705BAC">
        <w:rPr>
          <w:rFonts w:eastAsia="Times New Roman" w:cs="Arial"/>
          <w:color w:val="000000" w:themeColor="text1"/>
          <w:sz w:val="22"/>
          <w:lang w:eastAsia="en-GB"/>
        </w:rPr>
        <w:t xml:space="preserve">. </w:t>
      </w:r>
      <w:r w:rsidR="005F0570">
        <w:rPr>
          <w:rFonts w:cs="Arial"/>
          <w:sz w:val="22"/>
        </w:rPr>
        <w:t>It</w:t>
      </w:r>
      <w:r w:rsidRPr="00705BAC">
        <w:rPr>
          <w:rFonts w:cs="Arial"/>
          <w:sz w:val="22"/>
        </w:rPr>
        <w:t xml:space="preserve"> should be designed by people with experience of group facilitation and social innovation processes</w:t>
      </w:r>
      <w:r w:rsidR="005F0570">
        <w:rPr>
          <w:rFonts w:cs="Arial"/>
          <w:sz w:val="22"/>
        </w:rPr>
        <w:t>,</w:t>
      </w:r>
      <w:r w:rsidRPr="00705BAC">
        <w:rPr>
          <w:rFonts w:cs="Arial"/>
          <w:sz w:val="22"/>
        </w:rPr>
        <w:t xml:space="preserve"> and incorpo</w:t>
      </w:r>
      <w:r w:rsidR="005F0570">
        <w:rPr>
          <w:rFonts w:cs="Arial"/>
          <w:sz w:val="22"/>
        </w:rPr>
        <w:t>rate external content expertise</w:t>
      </w:r>
      <w:r w:rsidRPr="00705BAC">
        <w:rPr>
          <w:rFonts w:cs="Arial"/>
          <w:sz w:val="22"/>
        </w:rPr>
        <w:t xml:space="preserve"> where needed</w:t>
      </w:r>
      <w:r w:rsidR="00705BAC">
        <w:rPr>
          <w:rFonts w:cs="Arial"/>
          <w:sz w:val="22"/>
        </w:rPr>
        <w:t>.</w:t>
      </w:r>
    </w:p>
    <w:p w:rsidR="00013C1D" w:rsidRDefault="00013C1D">
      <w:pPr>
        <w:pStyle w:val="BASIC"/>
        <w:spacing w:after="0" w:line="276" w:lineRule="auto"/>
        <w:jc w:val="both"/>
        <w:rPr>
          <w:rFonts w:eastAsia="Times New Roman" w:cs="Arial"/>
          <w:color w:val="000000" w:themeColor="text1"/>
          <w:sz w:val="22"/>
          <w:lang w:eastAsia="en-GB"/>
        </w:rPr>
      </w:pPr>
    </w:p>
    <w:p w:rsidR="00482A80" w:rsidRPr="00F22E1C" w:rsidRDefault="00CC51EA" w:rsidP="00482A80">
      <w:pPr>
        <w:shd w:val="clear" w:color="auto" w:fill="FFFFFF"/>
        <w:spacing w:after="0"/>
        <w:jc w:val="both"/>
        <w:rPr>
          <w:rFonts w:ascii="Arial" w:eastAsia="Times New Roman" w:hAnsi="Arial" w:cs="Arial"/>
          <w:color w:val="000000"/>
          <w:lang w:eastAsia="en-GB"/>
        </w:rPr>
      </w:pPr>
      <w:r w:rsidRPr="00DE19FA">
        <w:rPr>
          <w:rFonts w:ascii="Arial" w:hAnsi="Arial" w:cs="Arial"/>
          <w:i/>
          <w:color w:val="000000" w:themeColor="text1"/>
        </w:rPr>
        <w:t xml:space="preserve">Examples of successful innovation processes include the </w:t>
      </w:r>
      <w:hyperlink r:id="rId28" w:history="1">
        <w:r w:rsidRPr="00264228">
          <w:rPr>
            <w:rStyle w:val="Hyperlink"/>
            <w:rFonts w:ascii="Arial" w:hAnsi="Arial" w:cs="Arial"/>
            <w:b/>
            <w:i/>
          </w:rPr>
          <w:t>CDKN Action Lab</w:t>
        </w:r>
      </w:hyperlink>
      <w:r w:rsidRPr="00DE19FA">
        <w:rPr>
          <w:i/>
        </w:rPr>
        <w:t xml:space="preserve"> </w:t>
      </w:r>
      <w:r w:rsidRPr="00DE19FA">
        <w:rPr>
          <w:rFonts w:ascii="Arial" w:hAnsi="Arial" w:cs="Arial"/>
          <w:i/>
        </w:rPr>
        <w:t>and the</w:t>
      </w:r>
      <w:r w:rsidRPr="00C559A5">
        <w:rPr>
          <w:rFonts w:ascii="Arial" w:hAnsi="Arial" w:cs="Arial"/>
          <w:b/>
          <w:i/>
        </w:rPr>
        <w:t xml:space="preserve"> </w:t>
      </w:r>
      <w:hyperlink r:id="rId29" w:history="1">
        <w:r w:rsidRPr="00C559A5">
          <w:rPr>
            <w:rStyle w:val="Hyperlink"/>
            <w:rFonts w:ascii="Arial" w:hAnsi="Arial" w:cs="Arial"/>
            <w:b/>
            <w:i/>
          </w:rPr>
          <w:t>LEDS Collaboration in Action Workshop</w:t>
        </w:r>
      </w:hyperlink>
      <w:r w:rsidRPr="00DE19FA">
        <w:rPr>
          <w:rFonts w:ascii="Arial" w:hAnsi="Arial" w:cs="Arial"/>
          <w:i/>
        </w:rPr>
        <w:t xml:space="preserve"> (see Annex 3 for more information on these activities)</w:t>
      </w:r>
      <w:r w:rsidRPr="00DE19FA">
        <w:rPr>
          <w:rFonts w:ascii="Arial" w:hAnsi="Arial" w:cs="Arial"/>
          <w:i/>
          <w:color w:val="000000" w:themeColor="text1"/>
        </w:rPr>
        <w:t>. For examples of</w:t>
      </w:r>
      <w:r w:rsidR="00772E6D">
        <w:rPr>
          <w:rFonts w:ascii="Arial" w:hAnsi="Arial" w:cs="Arial"/>
          <w:i/>
          <w:color w:val="000000" w:themeColor="text1"/>
        </w:rPr>
        <w:t xml:space="preserve"> previous</w:t>
      </w:r>
      <w:r w:rsidRPr="00DE19FA">
        <w:rPr>
          <w:rFonts w:ascii="Arial" w:hAnsi="Arial" w:cs="Arial"/>
          <w:i/>
          <w:color w:val="000000" w:themeColor="text1"/>
        </w:rPr>
        <w:t xml:space="preserve"> CDKN Innovation Fund projects please see our </w:t>
      </w:r>
      <w:hyperlink r:id="rId30" w:history="1">
        <w:r w:rsidRPr="00264228">
          <w:rPr>
            <w:rStyle w:val="Hyperlink"/>
            <w:rFonts w:ascii="Arial" w:hAnsi="Arial" w:cs="Arial"/>
            <w:b/>
            <w:i/>
          </w:rPr>
          <w:t>Innovation Fund</w:t>
        </w:r>
        <w:r w:rsidRPr="00DE19FA">
          <w:rPr>
            <w:rStyle w:val="Hyperlink"/>
            <w:rFonts w:ascii="Arial" w:hAnsi="Arial" w:cs="Arial"/>
            <w:i/>
          </w:rPr>
          <w:t xml:space="preserve"> </w:t>
        </w:r>
        <w:r w:rsidRPr="00264228">
          <w:rPr>
            <w:rStyle w:val="Hyperlink"/>
            <w:rFonts w:ascii="Arial" w:hAnsi="Arial" w:cs="Arial"/>
            <w:b/>
            <w:i/>
          </w:rPr>
          <w:t>webpage</w:t>
        </w:r>
      </w:hyperlink>
      <w:r w:rsidRPr="00DE19FA">
        <w:rPr>
          <w:rFonts w:ascii="Arial" w:hAnsi="Arial" w:cs="Arial"/>
          <w:i/>
          <w:color w:val="000000" w:themeColor="text1"/>
        </w:rPr>
        <w:t>.</w:t>
      </w:r>
      <w:r w:rsidR="00482A80" w:rsidRPr="00482A80">
        <w:rPr>
          <w:rFonts w:ascii="Arial" w:eastAsia="Times New Roman" w:hAnsi="Arial" w:cs="Arial"/>
          <w:color w:val="000000"/>
          <w:lang w:eastAsia="en-GB"/>
        </w:rPr>
        <w:t xml:space="preserve"> </w:t>
      </w:r>
      <w:r w:rsidR="00482A80" w:rsidRPr="00F22E1C">
        <w:rPr>
          <w:rFonts w:ascii="Arial" w:eastAsia="Times New Roman" w:hAnsi="Arial" w:cs="Arial"/>
          <w:i/>
          <w:color w:val="000000"/>
          <w:lang w:eastAsia="en-GB"/>
        </w:rPr>
        <w:t xml:space="preserve">Please review in particular the </w:t>
      </w:r>
      <w:hyperlink r:id="rId31" w:history="1">
        <w:r w:rsidR="00482A80" w:rsidRPr="00264228">
          <w:rPr>
            <w:rStyle w:val="Hyperlink"/>
            <w:rFonts w:ascii="Arial" w:eastAsia="Times New Roman" w:hAnsi="Arial" w:cs="Arial"/>
            <w:b/>
            <w:i/>
            <w:lang w:eastAsia="en-GB"/>
          </w:rPr>
          <w:t>projects</w:t>
        </w:r>
      </w:hyperlink>
      <w:r w:rsidR="00482A80" w:rsidRPr="00F22E1C">
        <w:rPr>
          <w:rFonts w:ascii="Arial" w:eastAsia="Times New Roman" w:hAnsi="Arial" w:cs="Arial"/>
          <w:i/>
          <w:color w:val="000000"/>
          <w:lang w:eastAsia="en-GB"/>
        </w:rPr>
        <w:t xml:space="preserve"> supported during Round 1 of the Innovation Fund (October 2011), as these align most closely with Round 2.</w:t>
      </w:r>
    </w:p>
    <w:p w:rsidR="00013C1D" w:rsidRPr="00F22E1C" w:rsidRDefault="00013C1D">
      <w:pPr>
        <w:spacing w:after="0"/>
        <w:jc w:val="both"/>
        <w:rPr>
          <w:rFonts w:ascii="Arial" w:hAnsi="Arial" w:cs="Arial"/>
          <w:i/>
          <w:color w:val="000000" w:themeColor="text1"/>
        </w:rPr>
      </w:pPr>
    </w:p>
    <w:p w:rsidR="00013C1D" w:rsidRDefault="00013C1D">
      <w:pPr>
        <w:spacing w:after="0" w:line="360" w:lineRule="auto"/>
        <w:jc w:val="both"/>
      </w:pPr>
    </w:p>
    <w:p w:rsidR="00013C1D" w:rsidRDefault="00CC51EA">
      <w:pPr>
        <w:pStyle w:val="H2"/>
      </w:pPr>
      <w:r>
        <w:t>You should apply to the CDKN Innovation Fund if you:</w:t>
      </w:r>
    </w:p>
    <w:p w:rsidR="00013C1D" w:rsidRDefault="00CC51EA">
      <w:pPr>
        <w:pStyle w:val="ListParagraph"/>
        <w:numPr>
          <w:ilvl w:val="0"/>
          <w:numId w:val="34"/>
        </w:numPr>
        <w:spacing w:after="200" w:line="276" w:lineRule="auto"/>
        <w:contextualSpacing/>
        <w:jc w:val="left"/>
        <w:rPr>
          <w:lang w:val="en-GB"/>
        </w:rPr>
      </w:pPr>
      <w:r>
        <w:rPr>
          <w:rFonts w:cs="Arial"/>
          <w:lang w:val="en-GB"/>
        </w:rPr>
        <w:t xml:space="preserve">Are an applicant group that includes at least two </w:t>
      </w:r>
      <w:r w:rsidR="00D33B53">
        <w:rPr>
          <w:rFonts w:cs="Arial"/>
          <w:lang w:val="en-GB"/>
        </w:rPr>
        <w:t xml:space="preserve">(2) </w:t>
      </w:r>
      <w:r>
        <w:rPr>
          <w:rFonts w:cs="Arial"/>
          <w:lang w:val="en-GB"/>
        </w:rPr>
        <w:t xml:space="preserve">partners, with one or more being a </w:t>
      </w:r>
      <w:hyperlink r:id="rId32" w:history="1">
        <w:r w:rsidR="00264228">
          <w:rPr>
            <w:rStyle w:val="Hyperlink"/>
            <w:rFonts w:cs="Arial"/>
            <w:b/>
            <w:lang w:val="en-GB"/>
          </w:rPr>
          <w:t>Southern partner</w:t>
        </w:r>
      </w:hyperlink>
      <w:r>
        <w:rPr>
          <w:rStyle w:val="FootnoteReference"/>
          <w:lang w:val="en-GB"/>
        </w:rPr>
        <w:footnoteReference w:id="13"/>
      </w:r>
      <w:r>
        <w:rPr>
          <w:rFonts w:cs="Arial"/>
          <w:lang w:val="en-GB"/>
        </w:rPr>
        <w:t xml:space="preserve">; </w:t>
      </w:r>
      <w:r w:rsidR="009B7224">
        <w:rPr>
          <w:rFonts w:cs="Arial"/>
          <w:lang w:val="en-GB"/>
        </w:rPr>
        <w:t>Lead Applicants</w:t>
      </w:r>
      <w:r>
        <w:rPr>
          <w:lang w:val="en-GB"/>
        </w:rPr>
        <w:t xml:space="preserve"> </w:t>
      </w:r>
      <w:r>
        <w:rPr>
          <w:b/>
          <w:lang w:val="en-GB"/>
        </w:rPr>
        <w:t>must be African</w:t>
      </w:r>
      <w:r>
        <w:rPr>
          <w:lang w:val="en-GB"/>
        </w:rPr>
        <w:t xml:space="preserve"> (and not </w:t>
      </w:r>
      <w:r w:rsidR="00757E99">
        <w:rPr>
          <w:lang w:val="en-GB"/>
        </w:rPr>
        <w:t>international</w:t>
      </w:r>
      <w:r>
        <w:rPr>
          <w:lang w:val="en-GB"/>
        </w:rPr>
        <w:t xml:space="preserve"> institutions based in Africa), </w:t>
      </w:r>
      <w:r>
        <w:rPr>
          <w:b/>
          <w:lang w:val="en-GB"/>
        </w:rPr>
        <w:t xml:space="preserve">with additional African partners </w:t>
      </w:r>
      <w:r>
        <w:rPr>
          <w:lang w:val="en-GB"/>
        </w:rPr>
        <w:t xml:space="preserve">in the applicant group. </w:t>
      </w:r>
      <w:r w:rsidR="00757E99">
        <w:rPr>
          <w:lang w:val="en-GB"/>
        </w:rPr>
        <w:t>International</w:t>
      </w:r>
      <w:r>
        <w:rPr>
          <w:lang w:val="en-GB"/>
        </w:rPr>
        <w:t xml:space="preserve"> and non-African </w:t>
      </w:r>
      <w:r w:rsidR="00757E99">
        <w:rPr>
          <w:lang w:val="en-GB"/>
        </w:rPr>
        <w:t>S</w:t>
      </w:r>
      <w:r>
        <w:rPr>
          <w:lang w:val="en-GB"/>
        </w:rPr>
        <w:t xml:space="preserve">outhern institutions may also be members of the applicant group. The majority of </w:t>
      </w:r>
      <w:r w:rsidR="00772E6D">
        <w:rPr>
          <w:lang w:val="en-GB"/>
        </w:rPr>
        <w:t xml:space="preserve">the </w:t>
      </w:r>
      <w:r>
        <w:rPr>
          <w:lang w:val="en-GB"/>
        </w:rPr>
        <w:t xml:space="preserve">funds must go to African institutions.  </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pacing w:after="200" w:line="276" w:lineRule="auto"/>
        <w:contextualSpacing/>
        <w:jc w:val="left"/>
        <w:rPr>
          <w:lang w:val="en-GB"/>
        </w:rPr>
      </w:pPr>
      <w:r>
        <w:rPr>
          <w:lang w:val="en-GB"/>
        </w:rPr>
        <w:t>Are an applicant group</w:t>
      </w:r>
      <w:r w:rsidR="00D33B53">
        <w:rPr>
          <w:lang w:val="en-GB"/>
        </w:rPr>
        <w:t>,</w:t>
      </w:r>
      <w:r>
        <w:rPr>
          <w:lang w:val="en-GB"/>
        </w:rPr>
        <w:t xml:space="preserve"> </w:t>
      </w:r>
      <w:r w:rsidR="00D33B53">
        <w:rPr>
          <w:b/>
          <w:lang w:val="en-GB"/>
        </w:rPr>
        <w:t>which includes government institutions;</w:t>
      </w:r>
      <w:r>
        <w:rPr>
          <w:b/>
          <w:lang w:val="en-GB"/>
        </w:rPr>
        <w:t xml:space="preserve"> </w:t>
      </w:r>
      <w:r w:rsidR="00D33B53">
        <w:rPr>
          <w:lang w:val="en-GB"/>
        </w:rPr>
        <w:t>i</w:t>
      </w:r>
      <w:r>
        <w:rPr>
          <w:lang w:val="en-GB"/>
        </w:rPr>
        <w:t xml:space="preserve">f not, you must be able to </w:t>
      </w:r>
      <w:r>
        <w:rPr>
          <w:b/>
          <w:lang w:val="en-GB"/>
        </w:rPr>
        <w:t>demonstrate</w:t>
      </w:r>
      <w:r>
        <w:rPr>
          <w:lang w:val="en-GB"/>
        </w:rPr>
        <w:t xml:space="preserve"> significant government buy-in</w:t>
      </w:r>
      <w:r w:rsidR="0025599D">
        <w:rPr>
          <w:lang w:val="en-GB"/>
        </w:rPr>
        <w:t xml:space="preserve"> including and</w:t>
      </w:r>
      <w:r>
        <w:rPr>
          <w:lang w:val="en-GB"/>
        </w:rPr>
        <w:t xml:space="preserve"> beyond a letter of demand</w:t>
      </w:r>
      <w:r>
        <w:rPr>
          <w:rStyle w:val="FootnoteReference"/>
          <w:lang w:val="en-GB"/>
        </w:rPr>
        <w:footnoteReference w:id="14"/>
      </w:r>
      <w:r>
        <w:rPr>
          <w:lang w:val="en-GB"/>
        </w:rPr>
        <w:t xml:space="preserve">. Government institutions/departments/ministries should be involved in the proposed activities as part of the applicant group/implementing team.  </w:t>
      </w:r>
    </w:p>
    <w:p w:rsidR="00013C1D" w:rsidRDefault="00013C1D">
      <w:pPr>
        <w:pStyle w:val="ListParagraph"/>
        <w:shd w:val="clear" w:color="auto" w:fill="FFFFFF"/>
        <w:spacing w:line="276" w:lineRule="auto"/>
        <w:rPr>
          <w:rFonts w:eastAsia="Times New Roman" w:cs="Arial"/>
          <w:color w:val="000000"/>
          <w:lang w:val="en-GB" w:eastAsia="en-GB"/>
        </w:rPr>
      </w:pPr>
    </w:p>
    <w:p w:rsidR="00013C1D" w:rsidRDefault="00CC51EA">
      <w:pPr>
        <w:pStyle w:val="ListParagraph"/>
        <w:numPr>
          <w:ilvl w:val="0"/>
          <w:numId w:val="34"/>
        </w:numPr>
        <w:spacing w:after="200" w:line="276" w:lineRule="auto"/>
        <w:contextualSpacing/>
        <w:jc w:val="left"/>
        <w:rPr>
          <w:lang w:val="en-GB"/>
        </w:rPr>
      </w:pPr>
      <w:r>
        <w:rPr>
          <w:lang w:val="en-GB"/>
        </w:rPr>
        <w:t>Are proposing activities that support an</w:t>
      </w:r>
      <w:r>
        <w:rPr>
          <w:b/>
          <w:lang w:val="en-GB"/>
        </w:rPr>
        <w:t xml:space="preserve"> existing network/community of practice</w:t>
      </w:r>
      <w:r>
        <w:rPr>
          <w:rStyle w:val="FootnoteReference"/>
          <w:b/>
          <w:lang w:val="en-GB"/>
        </w:rPr>
        <w:footnoteReference w:id="15"/>
      </w:r>
      <w:r>
        <w:rPr>
          <w:lang w:val="en-GB"/>
        </w:rPr>
        <w:t xml:space="preserve"> to ensure buy-in and sustainability.</w:t>
      </w:r>
    </w:p>
    <w:p w:rsidR="00013C1D" w:rsidRDefault="00013C1D">
      <w:pPr>
        <w:pStyle w:val="ListParagraph"/>
        <w:spacing w:after="200" w:line="276" w:lineRule="auto"/>
        <w:contextualSpacing/>
        <w:jc w:val="left"/>
        <w:rPr>
          <w:lang w:val="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Have</w:t>
      </w:r>
      <w:r w:rsidR="00772E6D">
        <w:rPr>
          <w:rFonts w:eastAsia="Times New Roman" w:cs="Arial"/>
          <w:color w:val="000000"/>
          <w:lang w:val="en-GB" w:eastAsia="en-GB"/>
        </w:rPr>
        <w:t xml:space="preserve"> innovative</w:t>
      </w:r>
      <w:r>
        <w:rPr>
          <w:rFonts w:eastAsia="Times New Roman" w:cs="Arial"/>
          <w:color w:val="000000"/>
          <w:lang w:val="en-GB" w:eastAsia="en-GB"/>
        </w:rPr>
        <w:t xml:space="preserve"> project ideas/concepts that require development and shaping. </w:t>
      </w:r>
      <w:r w:rsidR="00772E6D">
        <w:rPr>
          <w:rFonts w:eastAsia="Times New Roman" w:cs="Arial"/>
          <w:color w:val="000000"/>
          <w:lang w:val="en-GB" w:eastAsia="en-GB"/>
        </w:rPr>
        <w:t>Y</w:t>
      </w:r>
      <w:r>
        <w:rPr>
          <w:rFonts w:eastAsia="Times New Roman" w:cs="Arial"/>
          <w:color w:val="000000"/>
          <w:lang w:val="en-GB" w:eastAsia="en-GB"/>
        </w:rPr>
        <w:t xml:space="preserve">our idea/concept will benefit from being taken through an innovation process, which will provide a forum in which </w:t>
      </w:r>
      <w:r>
        <w:rPr>
          <w:rFonts w:eastAsia="Times New Roman" w:cs="Arial"/>
          <w:b/>
          <w:color w:val="000000"/>
          <w:lang w:val="en-GB" w:eastAsia="en-GB"/>
        </w:rPr>
        <w:t>active (cross-sector and cross-regional) engagement, consultation and</w:t>
      </w:r>
      <w:r>
        <w:rPr>
          <w:rFonts w:eastAsia="Times New Roman" w:cs="Arial"/>
          <w:color w:val="000000"/>
          <w:lang w:val="en-GB" w:eastAsia="en-GB"/>
        </w:rPr>
        <w:t xml:space="preserve"> </w:t>
      </w:r>
      <w:r>
        <w:rPr>
          <w:rFonts w:eastAsia="Times New Roman" w:cs="Arial"/>
          <w:b/>
          <w:color w:val="000000"/>
          <w:lang w:val="en-GB" w:eastAsia="en-GB"/>
        </w:rPr>
        <w:t>collaboration</w:t>
      </w:r>
      <w:r>
        <w:rPr>
          <w:rFonts w:eastAsia="Times New Roman" w:cs="Arial"/>
          <w:color w:val="000000"/>
          <w:lang w:val="en-GB" w:eastAsia="en-GB"/>
        </w:rPr>
        <w:t xml:space="preserve"> can directly take place and catalyse the direction, design and structure of a future project or initiative. </w:t>
      </w:r>
    </w:p>
    <w:p w:rsidR="00013C1D" w:rsidRDefault="00013C1D">
      <w:pPr>
        <w:pStyle w:val="ListParagraph"/>
        <w:rPr>
          <w:rFonts w:eastAsia="Times New Roman" w:cs="Arial"/>
          <w:color w:val="000000"/>
          <w:lang w:val="en-GB" w:eastAsia="en-GB"/>
        </w:rPr>
      </w:pPr>
    </w:p>
    <w:p w:rsidR="00013C1D" w:rsidRDefault="00CC51EA">
      <w:pPr>
        <w:pStyle w:val="ListParagraph"/>
        <w:numPr>
          <w:ilvl w:val="0"/>
          <w:numId w:val="34"/>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Are </w:t>
      </w:r>
      <w:r>
        <w:rPr>
          <w:rFonts w:eastAsia="Times New Roman" w:cs="Arial"/>
          <w:b/>
          <w:color w:val="000000"/>
          <w:lang w:val="en-GB" w:eastAsia="en-GB"/>
        </w:rPr>
        <w:t>aligned with the evaluation criteria</w:t>
      </w:r>
      <w:r>
        <w:rPr>
          <w:rFonts w:eastAsia="Times New Roman" w:cs="Arial"/>
          <w:color w:val="000000"/>
          <w:lang w:val="en-GB" w:eastAsia="en-GB"/>
        </w:rPr>
        <w:t xml:space="preserve"> (see </w:t>
      </w:r>
      <w:r w:rsidRPr="004A2195">
        <w:rPr>
          <w:rFonts w:eastAsia="Times New Roman" w:cs="Arial"/>
          <w:lang w:val="en-GB" w:eastAsia="en-GB"/>
        </w:rPr>
        <w:t>Annex 1</w:t>
      </w:r>
      <w:r>
        <w:rPr>
          <w:rFonts w:eastAsia="Times New Roman" w:cs="Arial"/>
          <w:color w:val="000000"/>
          <w:lang w:val="en-GB" w:eastAsia="en-GB"/>
        </w:rPr>
        <w:t>).</w:t>
      </w:r>
    </w:p>
    <w:p w:rsidR="00E75C90" w:rsidRPr="00E75C90" w:rsidRDefault="00E75C90" w:rsidP="00E75C90">
      <w:pPr>
        <w:pStyle w:val="ListParagraph"/>
        <w:rPr>
          <w:rFonts w:eastAsia="Times New Roman" w:cs="Arial"/>
          <w:color w:val="000000"/>
          <w:lang w:val="en-GB" w:eastAsia="en-GB"/>
        </w:rPr>
      </w:pPr>
    </w:p>
    <w:p w:rsidR="00E97236" w:rsidRPr="00E97236" w:rsidRDefault="00705BAC">
      <w:pPr>
        <w:pStyle w:val="ListParagraph"/>
        <w:numPr>
          <w:ilvl w:val="0"/>
          <w:numId w:val="34"/>
        </w:numPr>
        <w:shd w:val="clear" w:color="auto" w:fill="FFFFFF"/>
        <w:spacing w:line="276" w:lineRule="auto"/>
        <w:rPr>
          <w:rFonts w:eastAsia="Times New Roman" w:cs="Arial"/>
          <w:color w:val="000000"/>
          <w:lang w:val="en-GB" w:eastAsia="en-GB"/>
        </w:rPr>
      </w:pPr>
      <w:r>
        <w:rPr>
          <w:lang w:eastAsia="en-GB"/>
        </w:rPr>
        <w:t>Can</w:t>
      </w:r>
      <w:r w:rsidRPr="005A6F9D">
        <w:t xml:space="preserve"> set up a </w:t>
      </w:r>
      <w:r w:rsidRPr="0047106A">
        <w:rPr>
          <w:b/>
        </w:rPr>
        <w:t>sustainable uptake pathway</w:t>
      </w:r>
      <w:r w:rsidRPr="005A6F9D">
        <w:t xml:space="preserve"> for the results of the innovation process, for which a relevant target audience is clearly articulated</w:t>
      </w:r>
      <w:r w:rsidR="005F0570">
        <w:t>.</w:t>
      </w:r>
    </w:p>
    <w:p w:rsidR="00013C1D" w:rsidRDefault="00013C1D">
      <w:pPr>
        <w:spacing w:after="0" w:line="360" w:lineRule="auto"/>
        <w:rPr>
          <w:rFonts w:ascii="Arial" w:eastAsia="Times New Roman" w:hAnsi="Arial" w:cs="Arial"/>
          <w:color w:val="F79646" w:themeColor="accent6"/>
          <w:lang w:eastAsia="en-GB"/>
        </w:rPr>
      </w:pPr>
    </w:p>
    <w:p w:rsidR="00013C1D" w:rsidRDefault="00CC51EA">
      <w:pPr>
        <w:spacing w:after="0" w:line="360" w:lineRule="auto"/>
        <w:rPr>
          <w:rFonts w:ascii="Arial" w:eastAsia="Times New Roman" w:hAnsi="Arial" w:cs="Arial"/>
          <w:color w:val="F79646" w:themeColor="accent6"/>
          <w:sz w:val="32"/>
          <w:szCs w:val="32"/>
          <w:lang w:eastAsia="en-GB"/>
        </w:rPr>
      </w:pPr>
      <w:r>
        <w:rPr>
          <w:rFonts w:ascii="Arial" w:eastAsia="Times New Roman" w:hAnsi="Arial" w:cs="Arial"/>
          <w:color w:val="F79646" w:themeColor="accent6"/>
          <w:sz w:val="32"/>
          <w:szCs w:val="32"/>
          <w:lang w:eastAsia="en-GB"/>
        </w:rPr>
        <w:t>What will we fund?</w:t>
      </w:r>
    </w:p>
    <w:p w:rsidR="00013C1D" w:rsidRDefault="00CC51EA">
      <w:pPr>
        <w:shd w:val="clear" w:color="auto" w:fill="FFFFFF"/>
        <w:spacing w:after="0"/>
        <w:jc w:val="both"/>
        <w:rPr>
          <w:rFonts w:ascii="Arial" w:eastAsia="Times New Roman" w:hAnsi="Arial" w:cs="Arial"/>
          <w:color w:val="000000"/>
          <w:lang w:eastAsia="en-GB"/>
        </w:rPr>
      </w:pPr>
      <w:r>
        <w:rPr>
          <w:rFonts w:ascii="Arial" w:hAnsi="Arial" w:cs="Arial"/>
        </w:rPr>
        <w:t xml:space="preserve">The CDKN Innovation Fund is </w:t>
      </w:r>
      <w:r>
        <w:rPr>
          <w:rFonts w:ascii="Arial" w:eastAsia="Times New Roman" w:hAnsi="Arial" w:cs="Arial"/>
          <w:color w:val="000000"/>
          <w:lang w:eastAsia="en-GB"/>
        </w:rPr>
        <w:t>designed specifically for projects with a focus at national and/or regional</w:t>
      </w:r>
      <w:r>
        <w:rPr>
          <w:rStyle w:val="FootnoteReference"/>
          <w:rFonts w:ascii="Arial" w:eastAsia="Times New Roman" w:hAnsi="Arial" w:cs="Arial"/>
          <w:color w:val="000000"/>
          <w:lang w:eastAsia="en-GB"/>
        </w:rPr>
        <w:footnoteReference w:id="16"/>
      </w:r>
      <w:r>
        <w:rPr>
          <w:rFonts w:ascii="Arial" w:eastAsia="Times New Roman" w:hAnsi="Arial" w:cs="Arial"/>
          <w:color w:val="000000"/>
          <w:lang w:eastAsia="en-GB"/>
        </w:rPr>
        <w:t xml:space="preserve"> level and ideally more than one country of study in </w:t>
      </w:r>
      <w:hyperlink r:id="rId33" w:history="1">
        <w:r w:rsidRPr="00264228">
          <w:rPr>
            <w:rStyle w:val="Hyperlink"/>
            <w:rFonts w:ascii="Arial" w:eastAsia="Times New Roman" w:hAnsi="Arial" w:cs="Arial"/>
            <w:b/>
            <w:lang w:eastAsia="en-GB"/>
          </w:rPr>
          <w:t>low</w:t>
        </w:r>
      </w:hyperlink>
      <w:r>
        <w:rPr>
          <w:rFonts w:ascii="Arial" w:eastAsia="Times New Roman" w:hAnsi="Arial" w:cs="Arial"/>
          <w:color w:val="000000"/>
          <w:lang w:eastAsia="en-GB"/>
        </w:rPr>
        <w:t xml:space="preserve"> or </w:t>
      </w:r>
      <w:hyperlink r:id="rId34" w:history="1">
        <w:r w:rsidRPr="00264228">
          <w:rPr>
            <w:rStyle w:val="Hyperlink"/>
            <w:rFonts w:ascii="Arial" w:eastAsia="Times New Roman" w:hAnsi="Arial" w:cs="Arial"/>
            <w:b/>
            <w:lang w:eastAsia="en-GB"/>
          </w:rPr>
          <w:t>middle-income</w:t>
        </w:r>
      </w:hyperlink>
      <w:r>
        <w:rPr>
          <w:rFonts w:ascii="Arial" w:eastAsia="Times New Roman" w:hAnsi="Arial" w:cs="Arial"/>
          <w:color w:val="000000"/>
          <w:lang w:eastAsia="en-GB"/>
        </w:rPr>
        <w:t xml:space="preserve"> countries. </w:t>
      </w:r>
      <w:hyperlink r:id="rId35" w:history="1"/>
      <w:r>
        <w:rPr>
          <w:rFonts w:ascii="Arial" w:eastAsia="Times New Roman" w:hAnsi="Arial" w:cs="Arial"/>
          <w:color w:val="000000"/>
          <w:lang w:eastAsia="en-GB"/>
        </w:rPr>
        <w:t>Projects are expected to respond to developing country demand, clearly demonstrating policy relevance and policy impact</w:t>
      </w:r>
      <w:r>
        <w:rPr>
          <w:rStyle w:val="FootnoteReference"/>
          <w:rFonts w:ascii="Arial" w:eastAsia="Times New Roman" w:hAnsi="Arial" w:cs="Arial"/>
          <w:color w:val="000000"/>
          <w:lang w:eastAsia="en-GB"/>
        </w:rPr>
        <w:footnoteReference w:id="17"/>
      </w:r>
      <w:r>
        <w:rPr>
          <w:rFonts w:ascii="Arial" w:eastAsia="Times New Roman" w:hAnsi="Arial" w:cs="Arial"/>
          <w:color w:val="000000"/>
          <w:lang w:eastAsia="en-GB"/>
        </w:rPr>
        <w:t xml:space="preserve">.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CDKN has four thematic priorities within the broader concept of clima</w:t>
      </w:r>
      <w:r w:rsidR="00EF605D">
        <w:rPr>
          <w:rFonts w:ascii="Arial" w:eastAsia="Times New Roman" w:hAnsi="Arial" w:cs="Arial"/>
          <w:color w:val="000000"/>
          <w:lang w:eastAsia="en-GB"/>
        </w:rPr>
        <w:t>te compatible development (see B</w:t>
      </w:r>
      <w:r>
        <w:rPr>
          <w:rFonts w:ascii="Arial" w:eastAsia="Times New Roman" w:hAnsi="Arial" w:cs="Arial"/>
          <w:color w:val="000000"/>
          <w:lang w:eastAsia="en-GB"/>
        </w:rPr>
        <w:t xml:space="preserve">ox 1 below). </w:t>
      </w:r>
      <w:r w:rsidR="009B4A69">
        <w:rPr>
          <w:rFonts w:ascii="Arial" w:eastAsia="Times New Roman" w:hAnsi="Arial" w:cs="Arial"/>
          <w:color w:val="000000"/>
          <w:lang w:eastAsia="en-GB"/>
        </w:rPr>
        <w:t>We will</w:t>
      </w:r>
      <w:r>
        <w:rPr>
          <w:rFonts w:ascii="Arial" w:eastAsia="Times New Roman" w:hAnsi="Arial" w:cs="Arial"/>
          <w:color w:val="000000"/>
          <w:lang w:eastAsia="en-GB"/>
        </w:rPr>
        <w:t xml:space="preserve"> accept applications that fall under one or more of these thematic priorities</w:t>
      </w:r>
      <w:r>
        <w:rPr>
          <w:rStyle w:val="FootnoteReference"/>
          <w:rFonts w:ascii="Arial" w:eastAsia="Times New Roman" w:hAnsi="Arial" w:cs="Arial"/>
          <w:color w:val="000000"/>
          <w:lang w:eastAsia="en-GB"/>
        </w:rPr>
        <w:footnoteReference w:id="18"/>
      </w:r>
      <w:r>
        <w:rPr>
          <w:rFonts w:ascii="Arial" w:eastAsia="Times New Roman" w:hAnsi="Arial" w:cs="Arial"/>
          <w:color w:val="000000"/>
          <w:lang w:eastAsia="en-GB"/>
        </w:rPr>
        <w:t>:</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Climate compatible development strategies and plans</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Improving developing countries’ access to climate finance</w:t>
      </w:r>
    </w:p>
    <w:p w:rsidR="00013C1D" w:rsidRDefault="00CC51EA">
      <w:pPr>
        <w:pStyle w:val="ListParagraph"/>
        <w:numPr>
          <w:ilvl w:val="0"/>
          <w:numId w:val="24"/>
        </w:numPr>
        <w:autoSpaceDE w:val="0"/>
        <w:autoSpaceDN w:val="0"/>
        <w:adjustRightInd w:val="0"/>
        <w:spacing w:line="276" w:lineRule="auto"/>
        <w:jc w:val="left"/>
        <w:rPr>
          <w:rFonts w:cs="MyriadPro-LightSemiCn"/>
          <w:lang w:val="en-GB"/>
        </w:rPr>
      </w:pPr>
      <w:r>
        <w:rPr>
          <w:rFonts w:cs="MyriadPro-LightSemiCn"/>
          <w:lang w:val="en-GB"/>
        </w:rPr>
        <w:t>Strengthening resilience through climate-related disaster risk management</w:t>
      </w:r>
    </w:p>
    <w:p w:rsidR="00F22E1C" w:rsidRDefault="00A97F8B" w:rsidP="00F22E1C">
      <w:pPr>
        <w:pStyle w:val="ListParagraph"/>
        <w:numPr>
          <w:ilvl w:val="0"/>
          <w:numId w:val="24"/>
        </w:numPr>
        <w:autoSpaceDE w:val="0"/>
        <w:autoSpaceDN w:val="0"/>
        <w:adjustRightInd w:val="0"/>
        <w:spacing w:line="276" w:lineRule="auto"/>
        <w:jc w:val="left"/>
        <w:rPr>
          <w:rFonts w:cs="Arial"/>
          <w:lang w:val="en-GB"/>
        </w:rPr>
      </w:pPr>
      <w:r>
        <w:rPr>
          <w:rFonts w:ascii="MyriadPro-LightSemiCn" w:hAnsi="MyriadPro-LightSemiCn" w:cs="MyriadPro-LightSemiCn"/>
          <w:noProof/>
          <w:color w:val="5D612A"/>
          <w:lang w:val="en-US"/>
        </w:rPr>
        <mc:AlternateContent>
          <mc:Choice Requires="wps">
            <w:drawing>
              <wp:anchor distT="0" distB="0" distL="114300" distR="114300" simplePos="0" relativeHeight="251661312" behindDoc="0" locked="0" layoutInCell="1" allowOverlap="1">
                <wp:simplePos x="0" y="0"/>
                <wp:positionH relativeFrom="column">
                  <wp:posOffset>-220345</wp:posOffset>
                </wp:positionH>
                <wp:positionV relativeFrom="paragraph">
                  <wp:posOffset>364490</wp:posOffset>
                </wp:positionV>
                <wp:extent cx="5870575" cy="2725420"/>
                <wp:effectExtent l="0" t="0" r="22225" b="1778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725420"/>
                        </a:xfrm>
                        <a:prstGeom prst="rect">
                          <a:avLst/>
                        </a:prstGeom>
                        <a:solidFill>
                          <a:schemeClr val="accent6">
                            <a:lumMod val="40000"/>
                            <a:lumOff val="60000"/>
                          </a:schemeClr>
                        </a:solidFill>
                        <a:ln w="9525">
                          <a:solidFill>
                            <a:srgbClr val="000000"/>
                          </a:solidFill>
                          <a:miter lim="800000"/>
                          <a:headEnd/>
                          <a:tailEnd/>
                        </a:ln>
                      </wps:spPr>
                      <wps:txb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3pt;margin-top:28.7pt;width:462.25pt;height:2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" fillcolor="#fbd4b4 [1305]">
                <v:textbox>
                  <w:txbxContent>
                    <w:p w:rsidR="00F018E2" w:rsidRDefault="00F018E2">
                      <w:pPr>
                        <w:autoSpaceDE w:val="0"/>
                        <w:autoSpaceDN w:val="0"/>
                        <w:adjustRightInd w:val="0"/>
                        <w:spacing w:after="0" w:line="240" w:lineRule="auto"/>
                        <w:rPr>
                          <w:rFonts w:ascii="Arial" w:hAnsi="Arial" w:cs="Arial"/>
                          <w:b/>
                          <w:i/>
                        </w:rPr>
                      </w:pPr>
                      <w:r>
                        <w:rPr>
                          <w:rFonts w:ascii="Arial" w:hAnsi="Arial" w:cs="Arial"/>
                          <w:b/>
                          <w:i/>
                        </w:rPr>
                        <w:t>Box 1 - CDKN Thematic Priorities</w:t>
                      </w:r>
                    </w:p>
                    <w:p w:rsidR="00F018E2" w:rsidRDefault="00F018E2">
                      <w:pPr>
                        <w:autoSpaceDE w:val="0"/>
                        <w:autoSpaceDN w:val="0"/>
                        <w:adjustRightInd w:val="0"/>
                        <w:spacing w:after="0" w:line="240" w:lineRule="auto"/>
                        <w:rPr>
                          <w:rFonts w:ascii="Arial" w:hAnsi="Arial" w:cs="Arial"/>
                        </w:rPr>
                      </w:pPr>
                    </w:p>
                    <w:p w:rsidR="00F018E2" w:rsidRDefault="00F018E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Climate compatible development’ is development that minimises the harm caused by climate impacts, while maximising the many human development opportunities presented by transitions to a low-emissions, more resilient future. Charting a path towards climate compatible development is a major challenge for all countries, whatever their level of development and current greenhouse gas emissions. </w:t>
                      </w:r>
                    </w:p>
                    <w:p w:rsidR="00F018E2" w:rsidRDefault="00F018E2">
                      <w:pPr>
                        <w:autoSpaceDE w:val="0"/>
                        <w:autoSpaceDN w:val="0"/>
                        <w:adjustRightInd w:val="0"/>
                        <w:spacing w:after="0" w:line="240" w:lineRule="auto"/>
                        <w:jc w:val="both"/>
                        <w:rPr>
                          <w:rFonts w:ascii="Arial" w:hAnsi="Arial" w:cs="Arial"/>
                          <w:sz w:val="20"/>
                          <w:szCs w:val="20"/>
                        </w:rPr>
                      </w:pPr>
                    </w:p>
                    <w:p w:rsidR="00F018E2" w:rsidRDefault="00EC265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New policies, technologies </w:t>
                      </w:r>
                      <w:r w:rsidR="00F018E2">
                        <w:rPr>
                          <w:rFonts w:ascii="Arial" w:hAnsi="Arial" w:cs="Arial"/>
                          <w:sz w:val="20"/>
                          <w:szCs w:val="20"/>
                        </w:rPr>
                        <w:t xml:space="preserve">and sources of finance need to be mobilised and backed by new levels of political commitment – locally, nationally and internationally. CDKN is positioned to support decision makers in developing countries to design and deliver climate compatible development. Within the broad scope of climate compatible development, we work across four strategic themes: </w:t>
                      </w:r>
                    </w:p>
                    <w:p w:rsidR="00F018E2" w:rsidRDefault="00F018E2">
                      <w:pPr>
                        <w:autoSpaceDE w:val="0"/>
                        <w:autoSpaceDN w:val="0"/>
                        <w:adjustRightInd w:val="0"/>
                        <w:spacing w:after="0" w:line="240" w:lineRule="auto"/>
                        <w:rPr>
                          <w:rFonts w:ascii="Arial" w:hAnsi="Arial" w:cs="Arial"/>
                          <w:sz w:val="20"/>
                          <w:szCs w:val="20"/>
                        </w:rPr>
                      </w:pP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Climate compatible development strategies and plans</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Improving developing countries’ access to climate finance</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Strengthening resilience through climate-related disaster risk management</w:t>
                      </w:r>
                    </w:p>
                    <w:p w:rsidR="00F018E2" w:rsidRPr="00EF605D" w:rsidRDefault="00F018E2">
                      <w:pPr>
                        <w:pStyle w:val="ListParagraph"/>
                        <w:numPr>
                          <w:ilvl w:val="0"/>
                          <w:numId w:val="24"/>
                        </w:numPr>
                        <w:autoSpaceDE w:val="0"/>
                        <w:autoSpaceDN w:val="0"/>
                        <w:adjustRightInd w:val="0"/>
                        <w:spacing w:line="240" w:lineRule="auto"/>
                        <w:jc w:val="left"/>
                        <w:rPr>
                          <w:rFonts w:cs="Arial"/>
                          <w:sz w:val="20"/>
                          <w:szCs w:val="20"/>
                          <w:lang w:val="en-GB"/>
                        </w:rPr>
                      </w:pPr>
                      <w:r w:rsidRPr="00EF605D">
                        <w:rPr>
                          <w:rFonts w:cs="Arial"/>
                          <w:sz w:val="20"/>
                          <w:szCs w:val="20"/>
                          <w:lang w:val="en-GB"/>
                        </w:rPr>
                        <w:t>Supporting climate negotiators from the Least Developed Countries</w:t>
                      </w:r>
                    </w:p>
                  </w:txbxContent>
                </v:textbox>
                <w10:wrap type="square"/>
              </v:shape>
            </w:pict>
          </mc:Fallback>
        </mc:AlternateContent>
      </w:r>
      <w:r w:rsidR="00CC51EA">
        <w:rPr>
          <w:rFonts w:cs="Arial"/>
          <w:lang w:val="en-GB"/>
        </w:rPr>
        <w:t>Supporting climate negotiators from the Least Developed Countries (LDCs)</w:t>
      </w:r>
    </w:p>
    <w:p w:rsidR="00F018E2" w:rsidRDefault="00F018E2" w:rsidP="00F22E1C">
      <w:pPr>
        <w:autoSpaceDE w:val="0"/>
        <w:autoSpaceDN w:val="0"/>
        <w:adjustRightInd w:val="0"/>
        <w:rPr>
          <w:rFonts w:ascii="Arial" w:eastAsia="Times New Roman" w:hAnsi="Arial" w:cs="Arial"/>
          <w:i/>
          <w:color w:val="000000"/>
          <w:lang w:eastAsia="en-GB"/>
        </w:rPr>
      </w:pPr>
    </w:p>
    <w:p w:rsidR="00013C1D" w:rsidRPr="00F22E1C" w:rsidRDefault="00CC51EA" w:rsidP="00F22E1C">
      <w:pPr>
        <w:autoSpaceDE w:val="0"/>
        <w:autoSpaceDN w:val="0"/>
        <w:adjustRightInd w:val="0"/>
        <w:rPr>
          <w:rFonts w:ascii="Arial" w:hAnsi="Arial" w:cs="Arial"/>
        </w:rPr>
      </w:pPr>
      <w:r w:rsidRPr="00F22E1C">
        <w:rPr>
          <w:rFonts w:ascii="Arial" w:eastAsia="Times New Roman" w:hAnsi="Arial" w:cs="Arial"/>
          <w:i/>
          <w:color w:val="000000"/>
          <w:lang w:eastAsia="en-GB"/>
        </w:rPr>
        <w:t xml:space="preserve">Further information on these themes can be found on the </w:t>
      </w:r>
      <w:hyperlink r:id="rId36" w:history="1">
        <w:r w:rsidRPr="00264228">
          <w:rPr>
            <w:rStyle w:val="Hyperlink"/>
            <w:rFonts w:ascii="Arial" w:eastAsia="Times New Roman" w:hAnsi="Arial" w:cs="Arial"/>
            <w:b/>
            <w:i/>
            <w:lang w:eastAsia="en-GB"/>
          </w:rPr>
          <w:t>CDKN website</w:t>
        </w:r>
      </w:hyperlink>
      <w:r w:rsidR="00F018E2">
        <w:t>.</w:t>
      </w:r>
    </w:p>
    <w:p w:rsidR="00013C1D" w:rsidRPr="009B4A69" w:rsidRDefault="00CC51EA" w:rsidP="005F0570">
      <w:pPr>
        <w:shd w:val="clear" w:color="auto" w:fill="FFFFFF"/>
        <w:spacing w:after="0"/>
        <w:jc w:val="both"/>
        <w:rPr>
          <w:rFonts w:ascii="Arial" w:eastAsia="Times New Roman" w:hAnsi="Arial" w:cs="Arial"/>
          <w:color w:val="000000"/>
          <w:lang w:eastAsia="en-GB"/>
        </w:rPr>
      </w:pPr>
      <w:r w:rsidRPr="009B4A69">
        <w:rPr>
          <w:rFonts w:ascii="Arial" w:eastAsia="Times New Roman" w:hAnsi="Arial" w:cs="Arial"/>
          <w:b/>
          <w:color w:val="000000"/>
          <w:lang w:eastAsia="en-GB"/>
        </w:rPr>
        <w:t>Round 2 will focus specifically on the Africa region (detailed below).</w:t>
      </w:r>
      <w:r w:rsidR="005F0570"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Together with the overall thematic priorities for CDKN, as outlined above, a</w:t>
      </w:r>
      <w:r w:rsidR="009B4A69">
        <w:rPr>
          <w:rFonts w:ascii="Arial" w:eastAsia="Times New Roman" w:hAnsi="Arial" w:cs="Arial"/>
          <w:color w:val="000000"/>
          <w:lang w:eastAsia="en-GB"/>
        </w:rPr>
        <w:t>pplica</w:t>
      </w:r>
      <w:r w:rsidRPr="009B4A69">
        <w:rPr>
          <w:rFonts w:ascii="Arial" w:eastAsia="Times New Roman" w:hAnsi="Arial" w:cs="Arial"/>
          <w:color w:val="000000"/>
          <w:lang w:eastAsia="en-GB"/>
        </w:rPr>
        <w:t>t</w:t>
      </w:r>
      <w:r w:rsidR="009B4A69">
        <w:rPr>
          <w:rFonts w:ascii="Arial" w:eastAsia="Times New Roman" w:hAnsi="Arial" w:cs="Arial"/>
          <w:color w:val="000000"/>
          <w:lang w:eastAsia="en-GB"/>
        </w:rPr>
        <w:t>ions</w:t>
      </w:r>
      <w:r w:rsidRPr="009B4A69">
        <w:rPr>
          <w:rFonts w:ascii="Arial" w:eastAsia="Times New Roman" w:hAnsi="Arial" w:cs="Arial"/>
          <w:color w:val="000000"/>
          <w:lang w:eastAsia="en-GB"/>
        </w:rPr>
        <w:t xml:space="preserve"> should consider</w:t>
      </w:r>
      <w:r w:rsidR="00F22E1C" w:rsidRPr="009B4A69">
        <w:rPr>
          <w:rFonts w:ascii="Arial" w:eastAsia="Times New Roman" w:hAnsi="Arial" w:cs="Arial"/>
          <w:color w:val="000000"/>
          <w:lang w:eastAsia="en-GB"/>
        </w:rPr>
        <w:t xml:space="preserve"> </w:t>
      </w:r>
      <w:r w:rsidRPr="009B4A69">
        <w:rPr>
          <w:rFonts w:ascii="Arial" w:eastAsia="Times New Roman" w:hAnsi="Arial" w:cs="Arial"/>
          <w:color w:val="000000"/>
          <w:lang w:eastAsia="en-GB"/>
        </w:rPr>
        <w:t>CDKN</w:t>
      </w:r>
      <w:r w:rsidR="00CC2EA8" w:rsidRPr="009B4A69">
        <w:rPr>
          <w:rFonts w:ascii="Arial" w:eastAsia="Times New Roman" w:hAnsi="Arial" w:cs="Arial"/>
          <w:color w:val="000000"/>
          <w:lang w:eastAsia="en-GB"/>
        </w:rPr>
        <w:t>’s</w:t>
      </w:r>
      <w:r w:rsidRPr="009B4A69">
        <w:rPr>
          <w:rFonts w:ascii="Arial" w:eastAsia="Times New Roman" w:hAnsi="Arial" w:cs="Arial"/>
          <w:color w:val="000000"/>
          <w:lang w:eastAsia="en-GB"/>
        </w:rPr>
        <w:t xml:space="preserve"> </w:t>
      </w:r>
      <w:r w:rsidR="00E75C90" w:rsidRPr="009B4A69">
        <w:rPr>
          <w:rFonts w:ascii="Arial" w:eastAsia="Times New Roman" w:hAnsi="Arial" w:cs="Arial"/>
          <w:color w:val="000000"/>
          <w:lang w:eastAsia="en-GB"/>
        </w:rPr>
        <w:t xml:space="preserve"> specific </w:t>
      </w:r>
      <w:r w:rsidRPr="009B4A69">
        <w:rPr>
          <w:rFonts w:ascii="Arial" w:eastAsia="Times New Roman" w:hAnsi="Arial" w:cs="Arial"/>
          <w:color w:val="000000"/>
          <w:lang w:eastAsia="en-GB"/>
        </w:rPr>
        <w:t xml:space="preserve">priorities for </w:t>
      </w:r>
      <w:r w:rsidR="00705BAC" w:rsidRPr="009B4A69">
        <w:rPr>
          <w:rFonts w:ascii="Arial" w:eastAsia="Times New Roman" w:hAnsi="Arial" w:cs="Arial"/>
          <w:color w:val="000000"/>
          <w:lang w:eastAsia="en-GB"/>
        </w:rPr>
        <w:t xml:space="preserve">the </w:t>
      </w:r>
      <w:r w:rsidRPr="009B4A69">
        <w:rPr>
          <w:rFonts w:ascii="Arial" w:eastAsia="Times New Roman" w:hAnsi="Arial" w:cs="Arial"/>
          <w:color w:val="000000"/>
          <w:lang w:eastAsia="en-GB"/>
        </w:rPr>
        <w:t>Africa</w:t>
      </w:r>
      <w:r w:rsidR="00705BAC" w:rsidRPr="009B4A69">
        <w:rPr>
          <w:rFonts w:ascii="Arial" w:eastAsia="Times New Roman" w:hAnsi="Arial" w:cs="Arial"/>
          <w:color w:val="000000"/>
          <w:lang w:eastAsia="en-GB"/>
        </w:rPr>
        <w:t xml:space="preserve"> region</w:t>
      </w:r>
      <w:r w:rsidR="00CC2EA8" w:rsidRPr="009B4A69">
        <w:rPr>
          <w:rFonts w:ascii="Arial" w:eastAsia="Times New Roman" w:hAnsi="Arial" w:cs="Arial"/>
          <w:color w:val="000000"/>
          <w:lang w:eastAsia="en-GB"/>
        </w:rPr>
        <w:t xml:space="preserve"> for the following year, </w:t>
      </w:r>
      <w:r w:rsidRPr="009B4A69">
        <w:rPr>
          <w:rFonts w:ascii="Arial" w:eastAsia="Times New Roman" w:hAnsi="Arial" w:cs="Arial"/>
          <w:color w:val="000000"/>
          <w:lang w:eastAsia="en-GB"/>
        </w:rPr>
        <w:t xml:space="preserve">and the existing project portfolio </w:t>
      </w:r>
      <w:r w:rsidRPr="009B4A69">
        <w:rPr>
          <w:rFonts w:ascii="Arial" w:eastAsia="Times New Roman" w:hAnsi="Arial" w:cs="Arial"/>
          <w:color w:val="000000"/>
          <w:lang w:eastAsia="en-GB"/>
        </w:rPr>
        <w:lastRenderedPageBreak/>
        <w:t>(</w:t>
      </w:r>
      <w:r w:rsidR="00705BAC" w:rsidRPr="009B4A69">
        <w:rPr>
          <w:rFonts w:ascii="Arial" w:eastAsia="Times New Roman" w:hAnsi="Arial" w:cs="Arial"/>
          <w:color w:val="000000"/>
          <w:lang w:eastAsia="en-GB"/>
        </w:rPr>
        <w:t xml:space="preserve">for further details, </w:t>
      </w:r>
      <w:r w:rsidR="00CC2EA8" w:rsidRPr="009B4A69">
        <w:rPr>
          <w:rFonts w:ascii="Arial" w:eastAsia="Times New Roman" w:hAnsi="Arial" w:cs="Arial"/>
          <w:color w:val="000000"/>
          <w:lang w:eastAsia="en-GB"/>
        </w:rPr>
        <w:t xml:space="preserve">please </w:t>
      </w:r>
      <w:r w:rsidRPr="009B4A69">
        <w:rPr>
          <w:rFonts w:ascii="Arial" w:eastAsia="Times New Roman" w:hAnsi="Arial" w:cs="Arial"/>
          <w:color w:val="000000"/>
          <w:lang w:eastAsia="en-GB"/>
        </w:rPr>
        <w:t>see</w:t>
      </w:r>
      <w:r w:rsidR="00F018E2">
        <w:rPr>
          <w:rFonts w:ascii="Arial" w:eastAsia="Times New Roman" w:hAnsi="Arial" w:cs="Arial"/>
          <w:color w:val="000000"/>
          <w:lang w:eastAsia="en-GB"/>
        </w:rPr>
        <w:t xml:space="preserve"> our</w:t>
      </w:r>
      <w:r w:rsidRPr="009B4A69">
        <w:rPr>
          <w:rFonts w:ascii="Arial" w:eastAsia="Times New Roman" w:hAnsi="Arial" w:cs="Arial"/>
          <w:color w:val="000000"/>
          <w:lang w:eastAsia="en-GB"/>
        </w:rPr>
        <w:t xml:space="preserve"> </w:t>
      </w:r>
      <w:hyperlink r:id="rId37" w:history="1">
        <w:r w:rsidR="00F018E2" w:rsidRPr="00264228">
          <w:rPr>
            <w:rStyle w:val="Hyperlink"/>
            <w:rFonts w:ascii="Arial" w:eastAsia="Times New Roman" w:hAnsi="Arial" w:cs="Arial"/>
            <w:b/>
            <w:lang w:eastAsia="en-GB"/>
          </w:rPr>
          <w:t>website</w:t>
        </w:r>
      </w:hyperlink>
      <w:r w:rsidRPr="009B4A69">
        <w:rPr>
          <w:rFonts w:ascii="Arial" w:eastAsia="Times New Roman" w:hAnsi="Arial" w:cs="Arial"/>
          <w:color w:val="000000"/>
          <w:lang w:eastAsia="en-GB"/>
        </w:rPr>
        <w:t>).</w:t>
      </w:r>
      <w:r w:rsidR="00E97236" w:rsidRPr="009B4A69">
        <w:rPr>
          <w:rFonts w:ascii="Arial" w:eastAsia="Times New Roman" w:hAnsi="Arial" w:cs="Arial"/>
          <w:color w:val="000000"/>
          <w:lang w:eastAsia="en-GB"/>
        </w:rPr>
        <w:t xml:space="preserve"> </w:t>
      </w:r>
      <w:r w:rsidR="00E97236">
        <w:rPr>
          <w:rFonts w:ascii="Arial" w:eastAsia="Times New Roman" w:hAnsi="Arial" w:cs="Arial"/>
          <w:b/>
          <w:color w:val="000000"/>
          <w:lang w:eastAsia="en-GB"/>
        </w:rPr>
        <w:t>The</w:t>
      </w:r>
      <w:r w:rsidR="00705BAC">
        <w:rPr>
          <w:rFonts w:ascii="Arial" w:eastAsia="Times New Roman" w:hAnsi="Arial" w:cs="Arial"/>
          <w:b/>
          <w:color w:val="000000"/>
          <w:lang w:eastAsia="en-GB"/>
        </w:rPr>
        <w:t xml:space="preserve"> CDKN</w:t>
      </w:r>
      <w:r w:rsidR="00E97236">
        <w:rPr>
          <w:rFonts w:ascii="Arial" w:eastAsia="Times New Roman" w:hAnsi="Arial" w:cs="Arial"/>
          <w:b/>
          <w:color w:val="000000"/>
          <w:lang w:eastAsia="en-GB"/>
        </w:rPr>
        <w:t xml:space="preserve"> priorities for Africa ar</w:t>
      </w:r>
      <w:r w:rsidR="00CC2EA8">
        <w:rPr>
          <w:rFonts w:ascii="Arial" w:eastAsia="Times New Roman" w:hAnsi="Arial" w:cs="Arial"/>
          <w:b/>
          <w:color w:val="000000"/>
          <w:lang w:eastAsia="en-GB"/>
        </w:rPr>
        <w:t xml:space="preserve">e aligned with the overall </w:t>
      </w:r>
      <w:r w:rsidR="00E97236">
        <w:rPr>
          <w:rFonts w:ascii="Arial" w:eastAsia="Times New Roman" w:hAnsi="Arial" w:cs="Arial"/>
          <w:b/>
          <w:color w:val="000000"/>
          <w:lang w:eastAsia="en-GB"/>
        </w:rPr>
        <w:t xml:space="preserve">thematic priorities. </w:t>
      </w:r>
    </w:p>
    <w:p w:rsidR="00013C1D" w:rsidRDefault="00013C1D">
      <w:pPr>
        <w:shd w:val="clear" w:color="auto" w:fill="FFFFFF"/>
        <w:spacing w:after="0"/>
        <w:rPr>
          <w:rFonts w:ascii="Arial" w:eastAsia="Times New Roman" w:hAnsi="Arial" w:cs="Arial"/>
          <w:color w:val="000000"/>
          <w:lang w:eastAsia="en-GB"/>
        </w:rPr>
      </w:pPr>
    </w:p>
    <w:p w:rsidR="00013C1D" w:rsidRDefault="00CC51EA">
      <w:pPr>
        <w:pStyle w:val="ListParagraph"/>
        <w:tabs>
          <w:tab w:val="left" w:pos="4020"/>
        </w:tabs>
        <w:autoSpaceDE w:val="0"/>
        <w:autoSpaceDN w:val="0"/>
        <w:adjustRightInd w:val="0"/>
        <w:spacing w:line="276" w:lineRule="auto"/>
        <w:ind w:left="0"/>
        <w:rPr>
          <w:rFonts w:cs="MyriadPro-LightSemiCn"/>
          <w:b/>
          <w:szCs w:val="20"/>
          <w:lang w:val="en-GB"/>
        </w:rPr>
      </w:pPr>
      <w:r>
        <w:rPr>
          <w:rFonts w:cs="MyriadPro-LightSemiCn"/>
          <w:b/>
          <w:szCs w:val="20"/>
          <w:lang w:val="en-GB"/>
        </w:rPr>
        <w:t xml:space="preserve">CDKN Africa’s </w:t>
      </w:r>
      <w:r w:rsidR="0025599D">
        <w:rPr>
          <w:rFonts w:cs="MyriadPro-LightSemiCn"/>
          <w:b/>
          <w:szCs w:val="20"/>
          <w:lang w:val="en-GB"/>
        </w:rPr>
        <w:t>Priorities</w:t>
      </w:r>
      <w:r>
        <w:rPr>
          <w:rFonts w:cs="MyriadPro-LightSemiCn"/>
          <w:b/>
          <w:szCs w:val="20"/>
          <w:lang w:val="en-GB"/>
        </w:rPr>
        <w:t>:</w:t>
      </w:r>
    </w:p>
    <w:p w:rsidR="00CC2EA8" w:rsidRDefault="00CC2EA8" w:rsidP="00CC2EA8">
      <w:pPr>
        <w:pStyle w:val="ListParagraph"/>
        <w:numPr>
          <w:ilvl w:val="0"/>
          <w:numId w:val="24"/>
        </w:numPr>
        <w:autoSpaceDE w:val="0"/>
        <w:autoSpaceDN w:val="0"/>
        <w:adjustRightInd w:val="0"/>
        <w:spacing w:line="276" w:lineRule="auto"/>
        <w:ind w:left="709" w:hanging="284"/>
        <w:contextualSpacing/>
        <w:rPr>
          <w:rFonts w:eastAsiaTheme="minorHAnsi" w:cs="Arial"/>
          <w:bCs/>
          <w:lang w:val="en-GB"/>
        </w:rPr>
      </w:pPr>
      <w:r>
        <w:t xml:space="preserve">Climate compatible development policy and programmatic change </w:t>
      </w:r>
    </w:p>
    <w:p w:rsidR="00D33B53" w:rsidRDefault="00CC2EA8">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African leadership in climate compatible development research and practice</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Improved access to clean energy solutions</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Strengthened institutional capacity for addressing climate compatible development </w:t>
      </w:r>
    </w:p>
    <w:p w:rsidR="00013C1D" w:rsidRDefault="00CC51EA">
      <w:pPr>
        <w:pStyle w:val="ListParagraph"/>
        <w:numPr>
          <w:ilvl w:val="0"/>
          <w:numId w:val="24"/>
        </w:numPr>
        <w:autoSpaceDE w:val="0"/>
        <w:autoSpaceDN w:val="0"/>
        <w:adjustRightInd w:val="0"/>
        <w:spacing w:line="276" w:lineRule="auto"/>
        <w:ind w:left="709" w:hanging="284"/>
        <w:contextualSpacing/>
        <w:rPr>
          <w:rFonts w:eastAsiaTheme="minorHAnsi" w:cs="Arial"/>
          <w:bCs/>
          <w:szCs w:val="20"/>
          <w:lang w:val="en-GB"/>
        </w:rPr>
      </w:pPr>
      <w:r>
        <w:rPr>
          <w:rFonts w:eastAsiaTheme="minorHAnsi" w:cs="Arial"/>
          <w:bCs/>
          <w:szCs w:val="20"/>
          <w:lang w:val="en-GB"/>
        </w:rPr>
        <w:t xml:space="preserve">Increased access to climate finance </w:t>
      </w:r>
    </w:p>
    <w:p w:rsidR="00013C1D" w:rsidRDefault="00013C1D">
      <w:pPr>
        <w:shd w:val="clear" w:color="auto" w:fill="FFFFFF"/>
        <w:spacing w:after="0"/>
        <w:rPr>
          <w:rFonts w:ascii="Arial" w:eastAsia="Times New Roman" w:hAnsi="Arial" w:cs="Arial"/>
          <w:color w:val="000000"/>
          <w:lang w:eastAsia="en-GB"/>
        </w:rPr>
      </w:pPr>
    </w:p>
    <w:p w:rsidR="0025599D" w:rsidRPr="002F5965" w:rsidRDefault="00F22E1C" w:rsidP="002F5965">
      <w:pPr>
        <w:shd w:val="clear" w:color="auto" w:fill="FFFFFF"/>
        <w:tabs>
          <w:tab w:val="right" w:pos="9026"/>
        </w:tabs>
        <w:spacing w:after="0"/>
        <w:rPr>
          <w:rFonts w:ascii="Arial" w:eastAsia="Times New Roman" w:hAnsi="Arial" w:cs="Arial"/>
          <w:color w:val="000000"/>
          <w:lang w:eastAsia="en-GB"/>
        </w:rPr>
      </w:pPr>
      <w:r w:rsidRPr="002F5965">
        <w:rPr>
          <w:rFonts w:ascii="Arial" w:eastAsia="Times New Roman" w:hAnsi="Arial" w:cs="Arial"/>
          <w:b/>
          <w:color w:val="000000"/>
          <w:u w:val="single"/>
          <w:lang w:eastAsia="en-GB"/>
        </w:rPr>
        <w:t>Please note</w:t>
      </w:r>
      <w:r w:rsidRPr="002F5965">
        <w:rPr>
          <w:rFonts w:ascii="Arial" w:eastAsia="Times New Roman" w:hAnsi="Arial" w:cs="Arial"/>
          <w:b/>
          <w:color w:val="000000"/>
          <w:lang w:eastAsia="en-GB"/>
        </w:rPr>
        <w:t xml:space="preserve"> </w:t>
      </w:r>
      <w:r w:rsidRPr="002F5965">
        <w:rPr>
          <w:rFonts w:ascii="Arial" w:eastAsia="Times New Roman" w:hAnsi="Arial" w:cs="Arial"/>
          <w:color w:val="000000"/>
          <w:lang w:eastAsia="en-GB"/>
        </w:rPr>
        <w:t xml:space="preserve">that ‘Relevance </w:t>
      </w:r>
      <w:r w:rsidR="0025599D" w:rsidRPr="002F5965">
        <w:rPr>
          <w:rFonts w:ascii="Arial" w:eastAsia="Times New Roman" w:hAnsi="Arial" w:cs="Arial"/>
          <w:color w:val="000000"/>
          <w:lang w:eastAsia="en-GB"/>
        </w:rPr>
        <w:t>to CDKN’s objectives’ is included in the evaluation criteria.</w:t>
      </w:r>
      <w:r w:rsidR="002F5965" w:rsidRPr="002F5965">
        <w:rPr>
          <w:rFonts w:ascii="Arial" w:eastAsia="Times New Roman" w:hAnsi="Arial" w:cs="Arial"/>
          <w:color w:val="000000"/>
          <w:lang w:eastAsia="en-GB"/>
        </w:rPr>
        <w:tab/>
      </w:r>
    </w:p>
    <w:p w:rsidR="0025599D" w:rsidRDefault="0025599D">
      <w:pPr>
        <w:shd w:val="clear" w:color="auto" w:fill="FFFFFF"/>
        <w:spacing w:after="0"/>
        <w:rPr>
          <w:rFonts w:ascii="Arial" w:eastAsia="Times New Roman" w:hAnsi="Arial" w:cs="Arial"/>
          <w:color w:val="000000"/>
          <w:lang w:eastAsia="en-GB"/>
        </w:rPr>
      </w:pPr>
    </w:p>
    <w:p w:rsidR="00013C1D" w:rsidRDefault="00CC51EA">
      <w:pPr>
        <w:shd w:val="clear" w:color="auto" w:fill="FFFFFF"/>
        <w:spacing w:after="0"/>
        <w:rPr>
          <w:rFonts w:ascii="Arial" w:eastAsia="Times New Roman" w:hAnsi="Arial" w:cs="Arial"/>
          <w:b/>
          <w:color w:val="000000"/>
          <w:lang w:eastAsia="en-GB"/>
        </w:rPr>
      </w:pPr>
      <w:r>
        <w:rPr>
          <w:rFonts w:ascii="Arial" w:eastAsia="Times New Roman" w:hAnsi="Arial" w:cs="Arial"/>
          <w:b/>
          <w:color w:val="000000"/>
          <w:lang w:eastAsia="en-GB"/>
        </w:rPr>
        <w:t>We are particularly interested in supporting:</w:t>
      </w:r>
    </w:p>
    <w:p w:rsidR="00013C1D" w:rsidRPr="009B7224" w:rsidRDefault="00CC51EA">
      <w:pPr>
        <w:numPr>
          <w:ilvl w:val="0"/>
          <w:numId w:val="3"/>
        </w:numPr>
        <w:spacing w:after="0"/>
        <w:ind w:left="782" w:hanging="357"/>
        <w:jc w:val="both"/>
        <w:rPr>
          <w:rFonts w:ascii="Arial" w:eastAsia="Times New Roman" w:hAnsi="Arial" w:cs="Arial"/>
          <w:b/>
          <w:color w:val="000000"/>
          <w:lang w:eastAsia="en-GB"/>
        </w:rPr>
      </w:pPr>
      <w:r>
        <w:rPr>
          <w:rFonts w:ascii="Arial" w:hAnsi="Arial" w:cs="Arial"/>
          <w:color w:val="000000"/>
        </w:rPr>
        <w:t xml:space="preserve">Innovative projects that are testing and breaking boundaries – whether in policy-research dialogue or partnerships/capacity building. </w:t>
      </w:r>
      <w:r w:rsidR="009B7224" w:rsidRPr="009B4A69">
        <w:rPr>
          <w:rFonts w:ascii="Arial" w:hAnsi="Arial" w:cs="Arial"/>
          <w:b/>
          <w:color w:val="000000"/>
        </w:rPr>
        <w:t>(</w:t>
      </w:r>
      <w:r w:rsidRPr="009B4A69">
        <w:rPr>
          <w:rFonts w:ascii="Arial" w:hAnsi="Arial" w:cs="Arial"/>
          <w:b/>
          <w:color w:val="000000"/>
        </w:rPr>
        <w:t>Please note</w:t>
      </w:r>
      <w:r w:rsidRPr="009B7224">
        <w:rPr>
          <w:rFonts w:ascii="Arial" w:hAnsi="Arial" w:cs="Arial"/>
          <w:b/>
          <w:color w:val="000000"/>
        </w:rPr>
        <w:t xml:space="preserve"> that ’innovation’</w:t>
      </w:r>
      <w:r w:rsidR="003B59F2" w:rsidRPr="009B7224">
        <w:rPr>
          <w:rStyle w:val="FootnoteReference"/>
          <w:rFonts w:ascii="Arial" w:hAnsi="Arial" w:cs="Arial"/>
          <w:b/>
          <w:color w:val="000000"/>
        </w:rPr>
        <w:footnoteReference w:id="19"/>
      </w:r>
      <w:r w:rsidRPr="009B7224">
        <w:rPr>
          <w:rFonts w:ascii="Arial" w:hAnsi="Arial" w:cs="Arial"/>
          <w:b/>
          <w:color w:val="000000"/>
        </w:rPr>
        <w:t xml:space="preserve"> is one of the evaluation criteria.</w:t>
      </w:r>
      <w:r w:rsidR="009B7224" w:rsidRPr="009B7224">
        <w:rPr>
          <w:rFonts w:ascii="Arial" w:hAnsi="Arial" w:cs="Arial"/>
          <w:b/>
          <w:color w:val="000000"/>
        </w:rPr>
        <w:t>)</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led by African developing country institutions, South-South African partnerships, and/ or projects that build capacity among partner institutions. </w:t>
      </w:r>
    </w:p>
    <w:p w:rsidR="00013C1D" w:rsidRDefault="00CC51EA">
      <w:pPr>
        <w:numPr>
          <w:ilvl w:val="0"/>
          <w:numId w:val="3"/>
        </w:numPr>
        <w:spacing w:after="0"/>
        <w:ind w:left="782" w:hanging="357"/>
        <w:jc w:val="both"/>
        <w:rPr>
          <w:rFonts w:ascii="Arial" w:eastAsia="Times New Roman" w:hAnsi="Arial" w:cs="Arial"/>
          <w:color w:val="000000"/>
          <w:lang w:eastAsia="en-GB"/>
        </w:rPr>
      </w:pPr>
      <w:r>
        <w:rPr>
          <w:rFonts w:ascii="Arial" w:eastAsia="Times New Roman" w:hAnsi="Arial" w:cs="Arial"/>
          <w:color w:val="000000"/>
          <w:lang w:eastAsia="en-GB"/>
        </w:rPr>
        <w:t xml:space="preserve">Projects that focus on the Africa region in more than one country and/or have partners from more than one country (multi-regional projects with substantial links to Africa that promote cross regional innovation will also be considered). </w:t>
      </w:r>
    </w:p>
    <w:p w:rsidR="00013C1D" w:rsidRDefault="00013C1D">
      <w:pPr>
        <w:shd w:val="clear" w:color="auto" w:fill="FFFFFF"/>
        <w:spacing w:after="0"/>
        <w:jc w:val="both"/>
        <w:rPr>
          <w:rFonts w:ascii="Arial" w:eastAsia="Times New Roman" w:hAnsi="Arial" w:cs="Arial"/>
          <w:color w:val="000000"/>
          <w:lang w:eastAsia="en-GB"/>
        </w:rPr>
      </w:pPr>
    </w:p>
    <w:p w:rsidR="00013C1D" w:rsidRDefault="00F671FA">
      <w:pPr>
        <w:contextualSpacing/>
        <w:jc w:val="both"/>
        <w:rPr>
          <w:rFonts w:ascii="Arial" w:hAnsi="Arial" w:cs="Arial"/>
        </w:rPr>
      </w:pPr>
      <w:r w:rsidRPr="00F671FA">
        <w:rPr>
          <w:rFonts w:ascii="Arial" w:eastAsia="Times New Roman" w:hAnsi="Arial" w:cs="Arial"/>
          <w:b/>
          <w:color w:val="000000"/>
          <w:lang w:eastAsia="en-GB"/>
        </w:rPr>
        <w:t>Project concepts</w:t>
      </w:r>
      <w:r w:rsidR="0025599D">
        <w:rPr>
          <w:rFonts w:ascii="Arial" w:eastAsia="Times New Roman" w:hAnsi="Arial" w:cs="Arial"/>
          <w:b/>
          <w:color w:val="000000"/>
          <w:lang w:eastAsia="en-GB"/>
        </w:rPr>
        <w:t xml:space="preserve"> that</w:t>
      </w:r>
      <w:r w:rsidRPr="00F671FA">
        <w:rPr>
          <w:rFonts w:ascii="Arial" w:eastAsia="Times New Roman" w:hAnsi="Arial" w:cs="Arial"/>
          <w:b/>
          <w:color w:val="000000"/>
          <w:lang w:eastAsia="en-GB"/>
        </w:rPr>
        <w:t xml:space="preserve"> CDKN is particularly interested in potentially supporting include the following:</w:t>
      </w:r>
      <w:r w:rsidR="0025599D">
        <w:rPr>
          <w:rFonts w:ascii="Arial" w:eastAsia="Times New Roman" w:hAnsi="Arial" w:cs="Arial"/>
          <w:color w:val="000000"/>
          <w:lang w:eastAsia="en-GB"/>
        </w:rPr>
        <w:t xml:space="preserve"> </w:t>
      </w:r>
    </w:p>
    <w:p w:rsidR="00013C1D" w:rsidRDefault="00CC51EA">
      <w:pPr>
        <w:pStyle w:val="ListParagraph"/>
        <w:numPr>
          <w:ilvl w:val="0"/>
          <w:numId w:val="36"/>
        </w:numPr>
        <w:spacing w:after="200" w:line="276" w:lineRule="auto"/>
        <w:contextualSpacing/>
        <w:jc w:val="left"/>
        <w:rPr>
          <w:lang w:val="en-GB"/>
        </w:rPr>
      </w:pPr>
      <w:r>
        <w:rPr>
          <w:lang w:val="en-GB"/>
        </w:rPr>
        <w:t>Innovative engagement, consultation and collaborative processes to support climate compatible development policy and programmes at regional, national, and local levels</w:t>
      </w:r>
    </w:p>
    <w:p w:rsidR="00013C1D" w:rsidRDefault="00CC51EA">
      <w:pPr>
        <w:pStyle w:val="ListParagraph"/>
        <w:numPr>
          <w:ilvl w:val="0"/>
          <w:numId w:val="36"/>
        </w:numPr>
        <w:spacing w:after="200" w:line="276" w:lineRule="auto"/>
        <w:contextualSpacing/>
        <w:jc w:val="left"/>
        <w:rPr>
          <w:lang w:val="en-GB"/>
        </w:rPr>
      </w:pPr>
      <w:r>
        <w:rPr>
          <w:lang w:val="en-GB"/>
        </w:rPr>
        <w:t>Institutional capacity building to enable climate compatible development, e.g. on the application of energy and water planning tools</w:t>
      </w:r>
      <w:r w:rsidR="0025599D">
        <w:rPr>
          <w:lang w:val="en-GB"/>
        </w:rPr>
        <w:t>, a</w:t>
      </w:r>
      <w:r>
        <w:rPr>
          <w:lang w:val="en-GB"/>
        </w:rPr>
        <w:t xml:space="preserve">ccessing climate finance </w:t>
      </w:r>
    </w:p>
    <w:p w:rsidR="00013C1D" w:rsidRDefault="00CC51EA">
      <w:pPr>
        <w:pStyle w:val="ListParagraph"/>
        <w:numPr>
          <w:ilvl w:val="0"/>
          <w:numId w:val="35"/>
        </w:numPr>
        <w:spacing w:after="200" w:line="276" w:lineRule="auto"/>
        <w:contextualSpacing/>
        <w:jc w:val="left"/>
        <w:rPr>
          <w:lang w:val="en-GB"/>
        </w:rPr>
      </w:pPr>
      <w:r>
        <w:rPr>
          <w:lang w:val="en-GB"/>
        </w:rPr>
        <w:t>Enabling trans</w:t>
      </w:r>
      <w:r w:rsidR="00CC2EA8">
        <w:rPr>
          <w:lang w:val="en-GB"/>
        </w:rPr>
        <w:t>-</w:t>
      </w:r>
      <w:r>
        <w:rPr>
          <w:lang w:val="en-GB"/>
        </w:rPr>
        <w:t xml:space="preserve">boundary cooperation, planning, learning and implementation in the water sector around shared river basins through, for e.g. existing institutional mechanisms such as River/Lake Basin Organisations (RLBOs)  </w:t>
      </w:r>
    </w:p>
    <w:p w:rsidR="00013C1D" w:rsidRDefault="00CC51EA">
      <w:pPr>
        <w:pStyle w:val="ListParagraph"/>
        <w:numPr>
          <w:ilvl w:val="0"/>
          <w:numId w:val="35"/>
        </w:numPr>
        <w:spacing w:after="200" w:line="276" w:lineRule="auto"/>
        <w:contextualSpacing/>
        <w:jc w:val="left"/>
        <w:rPr>
          <w:rFonts w:cs="Arial"/>
          <w:lang w:val="en-GB"/>
        </w:rPr>
      </w:pPr>
      <w:r>
        <w:rPr>
          <w:lang w:val="en-GB"/>
        </w:rPr>
        <w:t xml:space="preserve">Facilitating the use of climate information to support policy, planning and </w:t>
      </w:r>
      <w:r>
        <w:rPr>
          <w:rFonts w:cs="Arial"/>
          <w:lang w:val="en-GB"/>
        </w:rPr>
        <w:t xml:space="preserve">project implementation, including at sectoral levels </w:t>
      </w:r>
    </w:p>
    <w:p w:rsidR="00013C1D" w:rsidRDefault="00CC51EA">
      <w:pPr>
        <w:pStyle w:val="ListParagraph"/>
        <w:numPr>
          <w:ilvl w:val="0"/>
          <w:numId w:val="35"/>
        </w:numPr>
        <w:spacing w:after="200" w:line="276" w:lineRule="auto"/>
        <w:contextualSpacing/>
        <w:jc w:val="left"/>
        <w:rPr>
          <w:lang w:val="en-GB"/>
        </w:rPr>
      </w:pPr>
      <w:r>
        <w:rPr>
          <w:lang w:val="en-GB"/>
        </w:rPr>
        <w:t xml:space="preserve">Science-policy dialogues to support evidence-based climate compatible development policy and practice </w:t>
      </w:r>
    </w:p>
    <w:p w:rsidR="00013C1D" w:rsidRDefault="00CC51EA">
      <w:pPr>
        <w:pStyle w:val="ListParagraph"/>
        <w:numPr>
          <w:ilvl w:val="0"/>
          <w:numId w:val="35"/>
        </w:numPr>
        <w:spacing w:after="200" w:line="276" w:lineRule="auto"/>
        <w:contextualSpacing/>
        <w:jc w:val="left"/>
        <w:rPr>
          <w:lang w:val="en-GB"/>
        </w:rPr>
      </w:pPr>
      <w:r>
        <w:rPr>
          <w:lang w:val="en-GB"/>
        </w:rPr>
        <w:t xml:space="preserve">Enabling the up scaling of clean energy, e.g. knowledge sharing and idea generation processes around cutting-edge and new examples of energy solutions  </w:t>
      </w:r>
    </w:p>
    <w:p w:rsidR="00013C1D" w:rsidRDefault="00CC51EA">
      <w:pPr>
        <w:pStyle w:val="ListParagraph"/>
        <w:numPr>
          <w:ilvl w:val="0"/>
          <w:numId w:val="35"/>
        </w:numPr>
        <w:spacing w:after="200" w:line="276" w:lineRule="auto"/>
        <w:contextualSpacing/>
        <w:jc w:val="left"/>
        <w:rPr>
          <w:lang w:val="en-GB"/>
        </w:rPr>
      </w:pPr>
      <w:r>
        <w:rPr>
          <w:lang w:val="en-GB"/>
        </w:rPr>
        <w:t>Policy dialogues between technical energy centres and government energy departments/utilities to support the use of energy data to inform policy development and sustainable energy planning at different governance levels</w:t>
      </w:r>
    </w:p>
    <w:p w:rsidR="00506CCF" w:rsidRDefault="00CC51EA" w:rsidP="00506CCF">
      <w:pPr>
        <w:pStyle w:val="ListParagraph"/>
        <w:numPr>
          <w:ilvl w:val="0"/>
          <w:numId w:val="35"/>
        </w:numPr>
        <w:spacing w:after="200" w:line="276" w:lineRule="auto"/>
        <w:contextualSpacing/>
        <w:jc w:val="left"/>
        <w:rPr>
          <w:lang w:val="en-GB"/>
        </w:rPr>
      </w:pPr>
      <w:r>
        <w:rPr>
          <w:lang w:val="en-GB"/>
        </w:rPr>
        <w:lastRenderedPageBreak/>
        <w:t xml:space="preserve">Supporting linkages between policy makers and communities e.g.  policy makers engaging with community adaptation in practice. </w:t>
      </w:r>
    </w:p>
    <w:p w:rsidR="005F0570" w:rsidRPr="002F5965" w:rsidRDefault="005F0570" w:rsidP="002F5965">
      <w:pPr>
        <w:contextualSpacing/>
        <w:jc w:val="both"/>
        <w:rPr>
          <w:rFonts w:ascii="Arial" w:hAnsi="Arial" w:cs="Arial"/>
        </w:rPr>
      </w:pPr>
      <w:r w:rsidRPr="002F5965">
        <w:rPr>
          <w:rFonts w:ascii="Arial" w:eastAsia="Times New Roman" w:hAnsi="Arial" w:cs="Arial"/>
          <w:b/>
          <w:color w:val="000000"/>
          <w:u w:val="single"/>
          <w:lang w:eastAsia="en-GB"/>
        </w:rPr>
        <w:t>Please note</w:t>
      </w:r>
      <w:r>
        <w:rPr>
          <w:rFonts w:ascii="Arial" w:eastAsia="Times New Roman" w:hAnsi="Arial" w:cs="Arial"/>
          <w:b/>
          <w:i/>
          <w:color w:val="000000"/>
          <w:lang w:eastAsia="en-GB"/>
        </w:rPr>
        <w:t xml:space="preserve"> </w:t>
      </w:r>
      <w:r w:rsidRPr="002F5965">
        <w:rPr>
          <w:rFonts w:ascii="Arial" w:eastAsia="Times New Roman" w:hAnsi="Arial" w:cs="Arial"/>
          <w:color w:val="000000"/>
          <w:lang w:eastAsia="en-GB"/>
        </w:rPr>
        <w:t xml:space="preserve">that these are suggestions to help guide the development of your application and the inclusion of these concepts in your application will not guarantee funding. </w:t>
      </w:r>
      <w:r w:rsidRPr="002F5965">
        <w:rPr>
          <w:rFonts w:ascii="Arial" w:hAnsi="Arial" w:cs="Arial"/>
        </w:rPr>
        <w:t>CDKN will also consider other project ideas or propositions.</w:t>
      </w:r>
    </w:p>
    <w:p w:rsidR="005F0570" w:rsidRPr="002F5965" w:rsidRDefault="005F0570" w:rsidP="002F5965">
      <w:pPr>
        <w:contextualSpacing/>
        <w:jc w:val="both"/>
      </w:pPr>
    </w:p>
    <w:p w:rsidR="00013C1D" w:rsidRPr="002F5965" w:rsidRDefault="0016715E" w:rsidP="002F5965">
      <w:pPr>
        <w:contextualSpacing/>
        <w:jc w:val="both"/>
        <w:rPr>
          <w:rFonts w:ascii="Arial" w:hAnsi="Arial" w:cs="Arial"/>
        </w:rPr>
      </w:pPr>
      <w:r w:rsidRPr="002F5965">
        <w:rPr>
          <w:rFonts w:ascii="Arial" w:hAnsi="Arial" w:cs="Arial"/>
          <w:b/>
        </w:rPr>
        <w:t xml:space="preserve">Review process: </w:t>
      </w:r>
    </w:p>
    <w:p w:rsidR="00013C1D" w:rsidRDefault="00CC51EA" w:rsidP="002F5965">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CDKN Innovation Fund strives to ensure that the application process is dealt with in a fast-moving, yet thorough manner. Applications will be reviewed and assessed by an expert review panel, including senior CDKN staff and external thematic experts. We will endeavour to provide a response to applicants within eight (8) weeks of the </w:t>
      </w:r>
      <w:r w:rsidR="00C37494">
        <w:rPr>
          <w:rFonts w:ascii="Arial" w:eastAsia="Times New Roman" w:hAnsi="Arial" w:cs="Arial"/>
          <w:color w:val="000000"/>
          <w:lang w:eastAsia="en-GB"/>
        </w:rPr>
        <w:t>f</w:t>
      </w:r>
      <w:r w:rsidR="009B7224">
        <w:rPr>
          <w:rFonts w:ascii="Arial" w:eastAsia="Times New Roman" w:hAnsi="Arial" w:cs="Arial"/>
          <w:color w:val="000000"/>
          <w:lang w:eastAsia="en-GB"/>
        </w:rPr>
        <w:t>und’s</w:t>
      </w:r>
      <w:r w:rsidR="00C37494">
        <w:rPr>
          <w:rFonts w:ascii="Arial" w:eastAsia="Times New Roman" w:hAnsi="Arial" w:cs="Arial"/>
          <w:color w:val="000000"/>
          <w:lang w:eastAsia="en-GB"/>
        </w:rPr>
        <w:t xml:space="preserve"> submission</w:t>
      </w:r>
      <w:r>
        <w:rPr>
          <w:rFonts w:ascii="Arial" w:eastAsia="Times New Roman" w:hAnsi="Arial" w:cs="Arial"/>
          <w:color w:val="000000"/>
          <w:lang w:eastAsia="en-GB"/>
        </w:rPr>
        <w:t xml:space="preserve"> deadline.</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rsidP="00544185">
      <w:pPr>
        <w:pStyle w:val="H1"/>
      </w:pPr>
      <w:bookmarkStart w:id="4" w:name="_Toc328058005"/>
      <w:bookmarkStart w:id="5" w:name="Section2"/>
      <w:bookmarkStart w:id="6" w:name="Projecteligibilitycriteria"/>
      <w:bookmarkStart w:id="7" w:name="ProjectEligibility"/>
      <w:r>
        <w:lastRenderedPageBreak/>
        <w:t>Project Evaluation Criteria</w:t>
      </w:r>
      <w:bookmarkEnd w:id="4"/>
    </w:p>
    <w:bookmarkEnd w:id="5"/>
    <w:bookmarkEnd w:id="6"/>
    <w:bookmarkEnd w:id="7"/>
    <w:p w:rsidR="00013C1D" w:rsidRDefault="00CC51EA">
      <w:pPr>
        <w:pStyle w:val="Tabletextblack"/>
        <w:jc w:val="both"/>
        <w:rPr>
          <w:rFonts w:cs="Arial"/>
          <w:color w:val="auto"/>
          <w:sz w:val="22"/>
        </w:rPr>
      </w:pPr>
      <w:r>
        <w:rPr>
          <w:rFonts w:cs="Arial"/>
          <w:color w:val="auto"/>
          <w:sz w:val="22"/>
        </w:rPr>
        <w:t>The CDKN Innovation Fund has evaluation criteria</w:t>
      </w:r>
      <w:r>
        <w:rPr>
          <w:rStyle w:val="FootnoteReference"/>
          <w:rFonts w:cs="Arial"/>
          <w:color w:val="auto"/>
          <w:sz w:val="22"/>
        </w:rPr>
        <w:footnoteReference w:id="20"/>
      </w:r>
      <w:r>
        <w:rPr>
          <w:rFonts w:cs="Arial"/>
          <w:color w:val="auto"/>
          <w:sz w:val="22"/>
        </w:rPr>
        <w:t xml:space="preserve"> against which </w:t>
      </w:r>
      <w:r>
        <w:rPr>
          <w:rFonts w:cs="Arial"/>
          <w:b/>
          <w:color w:val="auto"/>
          <w:sz w:val="22"/>
        </w:rPr>
        <w:t>all</w:t>
      </w:r>
      <w:r>
        <w:rPr>
          <w:rFonts w:cs="Arial"/>
          <w:color w:val="auto"/>
          <w:sz w:val="22"/>
        </w:rPr>
        <w:t xml:space="preserve"> applications will be assessed. Please ensure you demonstrate in your application how you will deliver the following requirements:</w:t>
      </w:r>
    </w:p>
    <w:p w:rsidR="00013C1D" w:rsidRDefault="00BF43A1">
      <w:pPr>
        <w:pStyle w:val="Tabletextblack"/>
        <w:numPr>
          <w:ilvl w:val="0"/>
          <w:numId w:val="20"/>
        </w:numPr>
        <w:jc w:val="both"/>
        <w:rPr>
          <w:rFonts w:cs="Calibri"/>
          <w:color w:val="auto"/>
          <w:sz w:val="22"/>
        </w:rPr>
      </w:pPr>
      <w:r>
        <w:rPr>
          <w:rFonts w:cs="Calibri"/>
          <w:b/>
          <w:color w:val="auto"/>
          <w:sz w:val="22"/>
        </w:rPr>
        <w:t>P</w:t>
      </w:r>
      <w:r w:rsidR="00CC51EA">
        <w:rPr>
          <w:rFonts w:cs="Calibri"/>
          <w:b/>
          <w:color w:val="auto"/>
          <w:sz w:val="22"/>
        </w:rPr>
        <w:t>olicy impact.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have clear objectives to influence policy-making processes, demonstrating how the project will assist developing country decision-makers to consider and respond to complex, climate-related development challenges.</w:t>
      </w:r>
      <w:r w:rsidR="00CC51EA">
        <w:rPr>
          <w:rStyle w:val="FootnoteReference"/>
          <w:rFonts w:cs="Arial"/>
          <w:sz w:val="18"/>
          <w:szCs w:val="18"/>
        </w:rPr>
        <w:t xml:space="preserve"> </w:t>
      </w:r>
    </w:p>
    <w:p w:rsidR="00013C1D" w:rsidRDefault="00BF43A1">
      <w:pPr>
        <w:pStyle w:val="Tabletextblack"/>
        <w:numPr>
          <w:ilvl w:val="0"/>
          <w:numId w:val="20"/>
        </w:numPr>
        <w:jc w:val="both"/>
        <w:rPr>
          <w:rFonts w:cs="Calibri"/>
          <w:color w:val="auto"/>
          <w:sz w:val="22"/>
        </w:rPr>
      </w:pPr>
      <w:r>
        <w:rPr>
          <w:rFonts w:cs="Calibri"/>
          <w:b/>
          <w:color w:val="auto"/>
          <w:sz w:val="22"/>
        </w:rPr>
        <w:t>Demand</w:t>
      </w:r>
      <w:r w:rsidR="00CC51EA" w:rsidRPr="005F0570">
        <w:rPr>
          <w:rFonts w:cs="Calibri"/>
          <w:b/>
          <w:color w:val="auto"/>
          <w:sz w:val="22"/>
        </w:rPr>
        <w:t>.</w:t>
      </w:r>
      <w:r w:rsidR="00CC51EA">
        <w:rPr>
          <w:rFonts w:cs="Calibri"/>
          <w:color w:val="auto"/>
          <w:sz w:val="22"/>
        </w:rPr>
        <w:t xml:space="preserve"> </w:t>
      </w:r>
      <w:r w:rsidR="009B4A69">
        <w:rPr>
          <w:rFonts w:cs="Calibri"/>
          <w:color w:val="auto"/>
          <w:sz w:val="22"/>
        </w:rPr>
        <w:t>Projects must</w:t>
      </w:r>
      <w:r w:rsidR="00CC51EA">
        <w:rPr>
          <w:rFonts w:cs="Calibri"/>
          <w:color w:val="auto"/>
          <w:sz w:val="22"/>
        </w:rPr>
        <w:t xml:space="preserve"> respond to developing country needs and/or demands on climate change, as expressly identified by policy-makers and documented in national or regional development reports and demonstrate significant government buy in.</w:t>
      </w:r>
      <w:r w:rsidR="00CC51EA">
        <w:rPr>
          <w:rFonts w:cs="Arial"/>
          <w:sz w:val="18"/>
          <w:szCs w:val="18"/>
        </w:rPr>
        <w:t xml:space="preserve"> </w:t>
      </w:r>
      <w:r w:rsidR="00F22E1C" w:rsidRPr="00F22E1C">
        <w:rPr>
          <w:rFonts w:cs="Arial"/>
          <w:sz w:val="22"/>
          <w:szCs w:val="18"/>
        </w:rPr>
        <w:t>I</w:t>
      </w:r>
      <w:r w:rsidR="00CC51EA" w:rsidRPr="00F22E1C">
        <w:rPr>
          <w:rFonts w:cs="Arial"/>
          <w:sz w:val="22"/>
        </w:rPr>
        <w:t>f</w:t>
      </w:r>
      <w:r w:rsidR="00CC51EA">
        <w:rPr>
          <w:rFonts w:cs="Arial"/>
          <w:sz w:val="22"/>
        </w:rPr>
        <w:t xml:space="preserve"> the applicant group </w:t>
      </w:r>
      <w:r w:rsidR="00CC2EA8">
        <w:rPr>
          <w:rFonts w:cs="Arial"/>
          <w:sz w:val="22"/>
        </w:rPr>
        <w:t xml:space="preserve">does not include </w:t>
      </w:r>
      <w:r w:rsidR="00CC51EA">
        <w:rPr>
          <w:rFonts w:cs="Arial"/>
          <w:sz w:val="22"/>
        </w:rPr>
        <w:t xml:space="preserve">a government institution then </w:t>
      </w:r>
      <w:r w:rsidR="005F0570">
        <w:rPr>
          <w:rFonts w:cs="Arial"/>
          <w:sz w:val="22"/>
        </w:rPr>
        <w:t>it</w:t>
      </w:r>
      <w:r w:rsidR="00CC51EA">
        <w:rPr>
          <w:rFonts w:cs="Arial"/>
          <w:sz w:val="22"/>
        </w:rPr>
        <w:t xml:space="preserve"> must be able to demonstrate significant government buy-in</w:t>
      </w:r>
      <w:r w:rsidR="0025599D">
        <w:rPr>
          <w:rFonts w:cs="Arial"/>
          <w:sz w:val="22"/>
        </w:rPr>
        <w:t xml:space="preserve"> including and</w:t>
      </w:r>
      <w:r w:rsidR="00CC51EA">
        <w:rPr>
          <w:rFonts w:cs="Arial"/>
          <w:sz w:val="22"/>
        </w:rPr>
        <w:t xml:space="preserve"> beyond a letter of demand, such as white papers, relevant scoping studies, national climate change strategy papers, ministerial statements, interviews, donor studies or reports and national assessment reports, etc</w:t>
      </w:r>
      <w:r w:rsidR="00F22E1C">
        <w:rPr>
          <w:rFonts w:cs="Arial"/>
          <w:sz w:val="22"/>
        </w:rPr>
        <w:t>.</w:t>
      </w:r>
    </w:p>
    <w:p w:rsidR="00013C1D" w:rsidRDefault="00CC51EA">
      <w:pPr>
        <w:pStyle w:val="Tabletextblack"/>
        <w:numPr>
          <w:ilvl w:val="0"/>
          <w:numId w:val="20"/>
        </w:numPr>
        <w:jc w:val="both"/>
        <w:rPr>
          <w:rFonts w:cs="Calibri"/>
          <w:color w:val="auto"/>
          <w:sz w:val="22"/>
        </w:rPr>
      </w:pPr>
      <w:r>
        <w:rPr>
          <w:rFonts w:cs="Calibri"/>
          <w:b/>
          <w:color w:val="auto"/>
          <w:sz w:val="22"/>
        </w:rPr>
        <w:t>Value for Money</w:t>
      </w:r>
      <w:r w:rsidRPr="005F0570">
        <w:rPr>
          <w:rFonts w:cs="Calibri"/>
          <w:b/>
          <w:color w:val="auto"/>
          <w:sz w:val="22"/>
        </w:rPr>
        <w:t xml:space="preserve">. </w:t>
      </w:r>
      <w:r w:rsidR="009B4A69" w:rsidRPr="009B4A69">
        <w:rPr>
          <w:rFonts w:cs="Calibri"/>
          <w:color w:val="auto"/>
          <w:sz w:val="22"/>
        </w:rPr>
        <w:t>P</w:t>
      </w:r>
      <w:r w:rsidRPr="009B4A69">
        <w:rPr>
          <w:rFonts w:cs="Calibri"/>
          <w:color w:val="auto"/>
          <w:sz w:val="22"/>
        </w:rPr>
        <w:t>rojects</w:t>
      </w:r>
      <w:r>
        <w:rPr>
          <w:rFonts w:cs="Calibri"/>
          <w:color w:val="auto"/>
          <w:sz w:val="22"/>
        </w:rPr>
        <w:t xml:space="preserve"> </w:t>
      </w:r>
      <w:r w:rsidR="009B4A69">
        <w:rPr>
          <w:rFonts w:cs="Calibri"/>
          <w:color w:val="auto"/>
          <w:sz w:val="22"/>
        </w:rPr>
        <w:t>must</w:t>
      </w:r>
      <w:r>
        <w:rPr>
          <w:rFonts w:cs="Calibri"/>
          <w:color w:val="auto"/>
          <w:sz w:val="22"/>
        </w:rPr>
        <w:t xml:space="preserve"> demonstrate good value for money in relation to activities and outputs (</w:t>
      </w:r>
      <w:r w:rsidR="0025599D">
        <w:rPr>
          <w:rFonts w:cs="Calibri"/>
          <w:color w:val="auto"/>
          <w:sz w:val="22"/>
        </w:rPr>
        <w:t xml:space="preserve">i.e. </w:t>
      </w:r>
      <w:r>
        <w:rPr>
          <w:rFonts w:cs="Calibri"/>
          <w:color w:val="auto"/>
          <w:sz w:val="22"/>
        </w:rPr>
        <w:t>efficiency, economy and effectiveness).</w:t>
      </w:r>
    </w:p>
    <w:p w:rsidR="00013C1D" w:rsidRDefault="00CC51EA">
      <w:pPr>
        <w:pStyle w:val="Tabletextblack"/>
        <w:numPr>
          <w:ilvl w:val="0"/>
          <w:numId w:val="20"/>
        </w:numPr>
        <w:jc w:val="both"/>
        <w:rPr>
          <w:rFonts w:cs="Calibri"/>
          <w:color w:val="auto"/>
          <w:sz w:val="22"/>
        </w:rPr>
      </w:pPr>
      <w:r>
        <w:rPr>
          <w:rFonts w:cs="Calibri"/>
          <w:b/>
          <w:color w:val="auto"/>
          <w:sz w:val="22"/>
        </w:rPr>
        <w:t>Align</w:t>
      </w:r>
      <w:r w:rsidR="00BF43A1">
        <w:rPr>
          <w:rFonts w:cs="Calibri"/>
          <w:b/>
          <w:color w:val="auto"/>
          <w:sz w:val="22"/>
        </w:rPr>
        <w:t>ment</w:t>
      </w:r>
      <w:r>
        <w:rPr>
          <w:rFonts w:cs="Calibri"/>
          <w:b/>
          <w:color w:val="auto"/>
          <w:sz w:val="22"/>
        </w:rPr>
        <w:t xml:space="preserve"> with CDKN objectives</w:t>
      </w:r>
      <w:r w:rsidRPr="005F0570">
        <w:rPr>
          <w:rFonts w:cs="Calibri"/>
          <w:b/>
          <w:color w:val="auto"/>
          <w:sz w:val="22"/>
        </w:rPr>
        <w:t>.</w:t>
      </w:r>
      <w:r>
        <w:rPr>
          <w:rFonts w:cs="Calibri"/>
          <w:color w:val="auto"/>
          <w:sz w:val="22"/>
        </w:rPr>
        <w:t xml:space="preserve"> </w:t>
      </w:r>
      <w:r w:rsidR="005F0570">
        <w:rPr>
          <w:rFonts w:cs="Calibri"/>
          <w:color w:val="auto"/>
          <w:sz w:val="22"/>
        </w:rPr>
        <w:t>Projects should</w:t>
      </w:r>
      <w:r>
        <w:rPr>
          <w:rFonts w:cs="Calibri"/>
          <w:color w:val="auto"/>
          <w:sz w:val="22"/>
        </w:rPr>
        <w:t xml:space="preserve"> be relevant to one or more of the CDKN priority themes</w:t>
      </w:r>
      <w:r w:rsidR="0025599D">
        <w:rPr>
          <w:rFonts w:cs="Calibri"/>
          <w:color w:val="auto"/>
          <w:sz w:val="22"/>
        </w:rPr>
        <w:t xml:space="preserve"> and priorities for </w:t>
      </w:r>
      <w:r>
        <w:rPr>
          <w:rFonts w:cs="Calibri"/>
          <w:color w:val="auto"/>
          <w:sz w:val="22"/>
        </w:rPr>
        <w:t xml:space="preserve">Africa, as well as aligning with CDKN’s strategic objectives and existing portfolio. </w:t>
      </w:r>
    </w:p>
    <w:p w:rsidR="00013C1D" w:rsidRDefault="00BF43A1">
      <w:pPr>
        <w:pStyle w:val="ListParagraph"/>
        <w:numPr>
          <w:ilvl w:val="0"/>
          <w:numId w:val="20"/>
        </w:numPr>
        <w:spacing w:after="240"/>
        <w:rPr>
          <w:rFonts w:cs="Arial"/>
          <w:lang w:val="en-GB"/>
        </w:rPr>
      </w:pPr>
      <w:r>
        <w:rPr>
          <w:rFonts w:cs="Arial"/>
          <w:b/>
          <w:lang w:val="en-GB"/>
        </w:rPr>
        <w:t>I</w:t>
      </w:r>
      <w:r w:rsidR="00CC51EA">
        <w:rPr>
          <w:rFonts w:cs="Arial"/>
          <w:b/>
          <w:lang w:val="en-GB"/>
        </w:rPr>
        <w:t>nnovati</w:t>
      </w:r>
      <w:r>
        <w:rPr>
          <w:rFonts w:cs="Arial"/>
          <w:b/>
          <w:lang w:val="en-GB"/>
        </w:rPr>
        <w:t>ve</w:t>
      </w:r>
      <w:r w:rsidR="00CC51EA" w:rsidRPr="005F0570">
        <w:rPr>
          <w:rFonts w:cs="Arial"/>
          <w:b/>
          <w:lang w:val="en-GB"/>
        </w:rPr>
        <w:t>.</w:t>
      </w:r>
      <w:r w:rsidR="00CC51EA">
        <w:rPr>
          <w:rFonts w:cs="Arial"/>
          <w:lang w:val="en-GB"/>
        </w:rPr>
        <w:t xml:space="preserve"> Projects are expected to demonstrate innovation in achieving policy impact, design of methodologies or approaches, and/or fostering partnerships and networks.</w:t>
      </w:r>
    </w:p>
    <w:p w:rsidR="00013C1D" w:rsidRDefault="00BF43A1">
      <w:pPr>
        <w:pStyle w:val="Tabletextblack"/>
        <w:numPr>
          <w:ilvl w:val="0"/>
          <w:numId w:val="20"/>
        </w:numPr>
        <w:jc w:val="both"/>
        <w:rPr>
          <w:rFonts w:cs="Calibri"/>
          <w:color w:val="auto"/>
          <w:sz w:val="22"/>
        </w:rPr>
      </w:pPr>
      <w:r>
        <w:rPr>
          <w:rFonts w:cs="Calibri"/>
          <w:b/>
          <w:color w:val="auto"/>
          <w:sz w:val="22"/>
        </w:rPr>
        <w:t>Focus on</w:t>
      </w:r>
      <w:r w:rsidR="00CC51EA">
        <w:rPr>
          <w:rFonts w:cs="Calibri"/>
          <w:b/>
          <w:color w:val="auto"/>
          <w:sz w:val="22"/>
        </w:rPr>
        <w:t xml:space="preserve"> African capabilities and learning.</w:t>
      </w:r>
      <w:r w:rsidR="00CC51EA">
        <w:rPr>
          <w:rFonts w:cs="Calibri"/>
          <w:color w:val="auto"/>
          <w:sz w:val="22"/>
        </w:rPr>
        <w:t xml:space="preserve"> </w:t>
      </w:r>
      <w:r w:rsidR="005F0570">
        <w:rPr>
          <w:rFonts w:cs="Calibri"/>
          <w:color w:val="auto"/>
          <w:sz w:val="22"/>
        </w:rPr>
        <w:t>P</w:t>
      </w:r>
      <w:r w:rsidR="00CC51EA">
        <w:rPr>
          <w:rFonts w:cs="Calibri"/>
          <w:color w:val="auto"/>
          <w:sz w:val="22"/>
        </w:rPr>
        <w:t xml:space="preserve">rojects are expected to foster capacity building and </w:t>
      </w:r>
      <w:r w:rsidR="0025599D">
        <w:rPr>
          <w:rFonts w:cs="Calibri"/>
          <w:color w:val="auto"/>
          <w:sz w:val="22"/>
        </w:rPr>
        <w:t xml:space="preserve">catalytic </w:t>
      </w:r>
      <w:r w:rsidR="00CC51EA">
        <w:rPr>
          <w:rFonts w:cs="Calibri"/>
          <w:color w:val="auto"/>
          <w:sz w:val="22"/>
        </w:rPr>
        <w:t xml:space="preserve">learning (particularly through the innovation process) within partner institutions, government ministries and other stakeholder groups.  </w:t>
      </w:r>
    </w:p>
    <w:p w:rsidR="00013C1D" w:rsidRDefault="00BF43A1">
      <w:pPr>
        <w:pStyle w:val="Tabletextblack"/>
        <w:numPr>
          <w:ilvl w:val="0"/>
          <w:numId w:val="20"/>
        </w:numPr>
        <w:jc w:val="both"/>
        <w:rPr>
          <w:rFonts w:cs="Calibri"/>
          <w:color w:val="auto"/>
          <w:sz w:val="22"/>
        </w:rPr>
      </w:pPr>
      <w:r>
        <w:rPr>
          <w:rFonts w:cs="Calibri"/>
          <w:b/>
          <w:color w:val="auto"/>
          <w:sz w:val="22"/>
        </w:rPr>
        <w:t>Design</w:t>
      </w:r>
      <w:r w:rsidR="00CC51EA">
        <w:rPr>
          <w:rFonts w:cs="Calibri"/>
          <w:b/>
          <w:color w:val="auto"/>
          <w:sz w:val="22"/>
        </w:rPr>
        <w:t>.</w:t>
      </w:r>
      <w:r w:rsidR="00CC51EA">
        <w:rPr>
          <w:rFonts w:cs="Calibri"/>
          <w:color w:val="auto"/>
          <w:sz w:val="22"/>
        </w:rPr>
        <w:t xml:space="preserve"> Projects are expected to be well designed and effectively managed, using appropriate methodologies and approaches. </w:t>
      </w:r>
    </w:p>
    <w:p w:rsidR="00013C1D" w:rsidRDefault="00BF43A1">
      <w:pPr>
        <w:pStyle w:val="Tabletextblack"/>
        <w:numPr>
          <w:ilvl w:val="0"/>
          <w:numId w:val="20"/>
        </w:numPr>
        <w:jc w:val="both"/>
        <w:rPr>
          <w:rFonts w:cs="Calibri"/>
          <w:color w:val="auto"/>
          <w:sz w:val="22"/>
        </w:rPr>
      </w:pPr>
      <w:r>
        <w:rPr>
          <w:rFonts w:cs="Calibri"/>
          <w:b/>
          <w:color w:val="auto"/>
          <w:sz w:val="22"/>
        </w:rPr>
        <w:t>Partnership</w:t>
      </w:r>
      <w:r w:rsidR="005F0570">
        <w:rPr>
          <w:rFonts w:cs="Calibri"/>
          <w:b/>
          <w:color w:val="auto"/>
          <w:sz w:val="22"/>
        </w:rPr>
        <w:t>.</w:t>
      </w:r>
      <w:r w:rsidR="00CC51EA">
        <w:rPr>
          <w:rFonts w:cs="Calibri"/>
          <w:b/>
          <w:color w:val="auto"/>
          <w:sz w:val="22"/>
        </w:rPr>
        <w:t xml:space="preserve"> </w:t>
      </w:r>
      <w:r w:rsidR="00CC51EA">
        <w:rPr>
          <w:rFonts w:cs="Calibri"/>
          <w:color w:val="auto"/>
          <w:sz w:val="22"/>
        </w:rPr>
        <w:t xml:space="preserve">Projects are expected to foster innovation through partnerships and </w:t>
      </w:r>
      <w:r w:rsidR="00CC51EA">
        <w:rPr>
          <w:rFonts w:cs="Arial"/>
          <w:color w:val="auto"/>
          <w:sz w:val="22"/>
        </w:rPr>
        <w:t xml:space="preserve">networks (with an emphasis on partnership amongst African organisations/initiatives).  </w:t>
      </w:r>
    </w:p>
    <w:p w:rsidR="00013C1D" w:rsidRDefault="00CC51EA">
      <w:pPr>
        <w:pStyle w:val="Tabletextblack"/>
        <w:ind w:left="360"/>
        <w:jc w:val="both"/>
        <w:rPr>
          <w:rFonts w:cs="Calibri"/>
          <w:i/>
          <w:color w:val="auto"/>
          <w:sz w:val="22"/>
        </w:rPr>
      </w:pPr>
      <w:r>
        <w:rPr>
          <w:rFonts w:cs="Calibri"/>
          <w:i/>
          <w:color w:val="auto"/>
          <w:sz w:val="22"/>
        </w:rPr>
        <w:t>For more details on how your application will be evaluated</w:t>
      </w:r>
      <w:r w:rsidR="000938F7">
        <w:rPr>
          <w:rFonts w:cs="Calibri"/>
          <w:i/>
          <w:color w:val="auto"/>
          <w:sz w:val="22"/>
        </w:rPr>
        <w:t xml:space="preserve"> and for further details on the evaluation criteria, please</w:t>
      </w:r>
      <w:r>
        <w:rPr>
          <w:rFonts w:cs="Calibri"/>
          <w:i/>
          <w:color w:val="auto"/>
          <w:sz w:val="22"/>
        </w:rPr>
        <w:t xml:space="preserve"> refer to </w:t>
      </w:r>
      <w:r w:rsidRPr="004A2195">
        <w:rPr>
          <w:rFonts w:cs="Calibri"/>
          <w:i/>
          <w:sz w:val="22"/>
        </w:rPr>
        <w:t>Annex 1.</w:t>
      </w:r>
      <w:r>
        <w:rPr>
          <w:rFonts w:cs="Calibri"/>
          <w:i/>
          <w:color w:val="auto"/>
          <w:sz w:val="22"/>
        </w:rPr>
        <w:t xml:space="preserve"> For information on organisational eligibility and requirements regarding multi-stakeholder partnerships refer to </w:t>
      </w:r>
      <w:r w:rsidRPr="004A2195">
        <w:rPr>
          <w:rFonts w:cs="Calibri"/>
          <w:i/>
          <w:sz w:val="22"/>
        </w:rPr>
        <w:t>Annex 3</w:t>
      </w:r>
      <w:r>
        <w:rPr>
          <w:rFonts w:cs="Calibri"/>
          <w:i/>
          <w:color w:val="auto"/>
          <w:sz w:val="22"/>
        </w:rPr>
        <w:t>.</w:t>
      </w:r>
    </w:p>
    <w:p w:rsidR="00013C1D" w:rsidRDefault="00CC51EA" w:rsidP="00544185">
      <w:pPr>
        <w:pStyle w:val="H1"/>
      </w:pPr>
      <w:bookmarkStart w:id="8" w:name="_Toc328058006"/>
      <w:bookmarkStart w:id="9" w:name="ApplicationProcess"/>
      <w:r>
        <w:lastRenderedPageBreak/>
        <w:t>The Application Process</w:t>
      </w:r>
      <w:bookmarkEnd w:id="8"/>
    </w:p>
    <w:bookmarkEnd w:id="9"/>
    <w:p w:rsidR="00013C1D" w:rsidRDefault="00013C1D">
      <w:pPr>
        <w:spacing w:after="0" w:line="240" w:lineRule="auto"/>
        <w:ind w:left="720" w:hanging="720"/>
        <w:jc w:val="both"/>
        <w:rPr>
          <w:rFonts w:ascii="Arial" w:eastAsia="Times New Roman" w:hAnsi="Arial" w:cs="Arial"/>
          <w:b/>
          <w:color w:val="262626"/>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 xml:space="preserve">4.1 Understand the CDKN Innovation Fund Objectives &amp; Evaluation Criteria </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To determine w</w:t>
      </w:r>
      <w:r w:rsidR="00BF43A1">
        <w:rPr>
          <w:rFonts w:ascii="Arial" w:eastAsia="Times New Roman" w:hAnsi="Arial" w:cs="Arial"/>
          <w:color w:val="000000"/>
          <w:lang w:eastAsia="en-GB"/>
        </w:rPr>
        <w:t xml:space="preserve">hether your project idea </w:t>
      </w:r>
      <w:r>
        <w:rPr>
          <w:rFonts w:ascii="Arial" w:eastAsia="Times New Roman" w:hAnsi="Arial" w:cs="Arial"/>
          <w:color w:val="000000"/>
          <w:lang w:eastAsia="en-GB"/>
        </w:rPr>
        <w:t xml:space="preserve">is eligible for support from </w:t>
      </w:r>
      <w:r w:rsidR="005F0570">
        <w:rPr>
          <w:rFonts w:ascii="Arial" w:eastAsia="Times New Roman" w:hAnsi="Arial" w:cs="Arial"/>
          <w:color w:val="000000"/>
          <w:lang w:eastAsia="en-GB"/>
        </w:rPr>
        <w:t xml:space="preserve">Round 2 of </w:t>
      </w:r>
      <w:r>
        <w:rPr>
          <w:rFonts w:ascii="Arial" w:eastAsia="Times New Roman" w:hAnsi="Arial" w:cs="Arial"/>
          <w:color w:val="000000"/>
          <w:lang w:eastAsia="en-GB"/>
        </w:rPr>
        <w:t xml:space="preserve">the Innovation Fund, read these guidelines and annexes thoroughly, and refer to the </w:t>
      </w:r>
      <w:hyperlink r:id="rId38" w:history="1">
        <w:r w:rsidRPr="00264228">
          <w:rPr>
            <w:rStyle w:val="Hyperlink"/>
            <w:rFonts w:ascii="Arial" w:eastAsia="Times New Roman" w:hAnsi="Arial" w:cs="Arial"/>
            <w:b/>
            <w:lang w:eastAsia="en-GB"/>
          </w:rPr>
          <w:t>CDKN website</w:t>
        </w:r>
      </w:hyperlink>
      <w:r>
        <w:rPr>
          <w:rFonts w:ascii="Arial" w:eastAsia="Times New Roman" w:hAnsi="Arial" w:cs="Arial"/>
          <w:color w:val="000000"/>
          <w:lang w:eastAsia="en-GB"/>
        </w:rPr>
        <w:t xml:space="preserve"> for additional information about our work.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lang w:eastAsia="en-GB"/>
        </w:rPr>
      </w:pPr>
      <w:r>
        <w:rPr>
          <w:rFonts w:ascii="Arial" w:eastAsia="Times New Roman" w:hAnsi="Arial" w:cs="Arial"/>
          <w:lang w:eastAsia="en-GB"/>
        </w:rPr>
        <w:t xml:space="preserve">Please contact CDKN should you have any questions: </w:t>
      </w:r>
      <w:hyperlink r:id="rId39" w:history="1">
        <w:r w:rsidRPr="00264228">
          <w:rPr>
            <w:rStyle w:val="Hyperlink"/>
            <w:rFonts w:ascii="Arial" w:eastAsia="Times New Roman" w:hAnsi="Arial" w:cs="Arial"/>
            <w:b/>
            <w:lang w:eastAsia="en-GB"/>
          </w:rPr>
          <w:t>innovationfund@cdkn.org</w:t>
        </w:r>
      </w:hyperlink>
      <w:r>
        <w:t>.</w:t>
      </w:r>
      <w:r>
        <w:rPr>
          <w:rFonts w:ascii="Arial" w:eastAsia="Times New Roman" w:hAnsi="Arial" w:cs="Arial"/>
          <w:lang w:eastAsia="en-GB"/>
        </w:rPr>
        <w:t xml:space="preserve"> In the interest of fairness, CDKN is unable to comment on your application. However, we are happy to provide clarification (via email) on information provided in these guidelines.</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i/>
          <w:color w:val="000000"/>
          <w:lang w:eastAsia="en-GB"/>
        </w:rPr>
      </w:pPr>
      <w:r>
        <w:rPr>
          <w:rFonts w:ascii="Arial" w:eastAsia="Times New Roman" w:hAnsi="Arial" w:cs="Arial"/>
          <w:b/>
          <w:color w:val="000000"/>
          <w:lang w:eastAsia="en-GB"/>
        </w:rPr>
        <w:t>4.2 Submit an Application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b/>
          <w:lang w:eastAsia="en-GB"/>
        </w:rPr>
        <w:t xml:space="preserve">Submit an application to CDKN by emailing </w:t>
      </w:r>
      <w:hyperlink r:id="rId40" w:history="1">
        <w:r w:rsidRPr="00264228">
          <w:rPr>
            <w:rStyle w:val="Hyperlink"/>
            <w:rFonts w:ascii="Arial" w:eastAsia="Times New Roman" w:hAnsi="Arial" w:cs="Arial"/>
            <w:b/>
            <w:lang w:eastAsia="en-GB"/>
          </w:rPr>
          <w:t>innovationfund@cdkn.org</w:t>
        </w:r>
      </w:hyperlink>
      <w:r>
        <w:rPr>
          <w:rFonts w:ascii="Arial" w:eastAsia="Times New Roman" w:hAnsi="Arial" w:cs="Arial"/>
          <w:lang w:eastAsia="en-GB"/>
        </w:rPr>
        <w:t xml:space="preserve">. We will send confirmation that we have received your application and assign you a reference number. </w:t>
      </w:r>
      <w:r w:rsidRPr="00F02160">
        <w:rPr>
          <w:rFonts w:ascii="Arial" w:hAnsi="Arial" w:cs="Arial"/>
          <w:b/>
          <w:u w:val="single"/>
        </w:rPr>
        <w:t>Please note</w:t>
      </w:r>
      <w:r>
        <w:rPr>
          <w:rFonts w:ascii="Arial" w:hAnsi="Arial" w:cs="Arial"/>
        </w:rPr>
        <w:t xml:space="preserve"> that CDKN is unable to provide any comments on your application until a final funding decision has been made.</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eastAsia="Times New Roman" w:hAnsi="Arial" w:cs="Arial"/>
          <w:lang w:eastAsia="en-GB"/>
        </w:rPr>
      </w:pPr>
      <w:r>
        <w:rPr>
          <w:rFonts w:ascii="Arial" w:eastAsia="Times New Roman" w:hAnsi="Arial" w:cs="Arial"/>
          <w:lang w:eastAsia="en-GB"/>
        </w:rPr>
        <w:t xml:space="preserve">Applications and all supporting information must be submitted before the deadline specified. Applications received after the deadline will not be accepted, unless sufficient justification is provided. </w:t>
      </w:r>
      <w:r w:rsidR="00BF43A1" w:rsidRPr="00F02160">
        <w:rPr>
          <w:rFonts w:ascii="Arial" w:eastAsia="Times New Roman" w:hAnsi="Arial" w:cs="Arial"/>
          <w:b/>
          <w:u w:val="single"/>
          <w:lang w:eastAsia="en-GB"/>
        </w:rPr>
        <w:t>Please note</w:t>
      </w:r>
      <w:r w:rsidR="00BF43A1">
        <w:rPr>
          <w:rFonts w:ascii="Arial" w:eastAsia="Times New Roman" w:hAnsi="Arial" w:cs="Arial"/>
          <w:b/>
          <w:lang w:eastAsia="en-GB"/>
        </w:rPr>
        <w:t xml:space="preserve"> </w:t>
      </w:r>
      <w:r w:rsidR="00BF43A1" w:rsidRPr="005F0570">
        <w:rPr>
          <w:rFonts w:ascii="Arial" w:eastAsia="Times New Roman" w:hAnsi="Arial" w:cs="Arial"/>
          <w:lang w:eastAsia="en-GB"/>
        </w:rPr>
        <w:t>that p</w:t>
      </w:r>
      <w:r w:rsidRPr="005F0570">
        <w:rPr>
          <w:rFonts w:ascii="Arial" w:eastAsia="Times New Roman" w:hAnsi="Arial" w:cs="Arial"/>
          <w:lang w:eastAsia="en-GB"/>
        </w:rPr>
        <w:t xml:space="preserve">ower/internet failures or language difficulties are not considered sufficient to justify a late submission. If you know that these are potential risks, please submit your application </w:t>
      </w:r>
      <w:r w:rsidR="00F94728">
        <w:rPr>
          <w:rFonts w:ascii="Arial" w:eastAsia="Times New Roman" w:hAnsi="Arial" w:cs="Arial"/>
          <w:lang w:eastAsia="en-GB"/>
        </w:rPr>
        <w:t xml:space="preserve">well </w:t>
      </w:r>
      <w:r w:rsidRPr="005F0570">
        <w:rPr>
          <w:rFonts w:ascii="Arial" w:eastAsia="Times New Roman" w:hAnsi="Arial" w:cs="Arial"/>
          <w:lang w:eastAsia="en-GB"/>
        </w:rPr>
        <w:t>in advance of the deadline.</w:t>
      </w:r>
      <w:r w:rsidRPr="005F0570">
        <w:rPr>
          <w:rStyle w:val="FootnoteReference"/>
          <w:rFonts w:ascii="Arial" w:eastAsia="Times New Roman" w:hAnsi="Arial" w:cs="Arial"/>
          <w:lang w:eastAsia="en-GB"/>
        </w:rPr>
        <w:footnoteReference w:id="21"/>
      </w:r>
      <w:r>
        <w:rPr>
          <w:rFonts w:ascii="Arial" w:eastAsia="Times New Roman" w:hAnsi="Arial" w:cs="Arial"/>
          <w:lang w:eastAsia="en-GB"/>
        </w:rPr>
        <w:t xml:space="preserve"> </w:t>
      </w:r>
    </w:p>
    <w:p w:rsidR="00013C1D" w:rsidRDefault="00013C1D">
      <w:pPr>
        <w:pStyle w:val="BodyText"/>
        <w:spacing w:after="0"/>
        <w:jc w:val="both"/>
        <w:rPr>
          <w:rFonts w:ascii="Arial" w:eastAsia="Times New Roman" w:hAnsi="Arial" w:cs="Arial"/>
          <w:lang w:eastAsia="en-GB"/>
        </w:rPr>
      </w:pPr>
    </w:p>
    <w:p w:rsidR="00013C1D" w:rsidRDefault="00CC51EA">
      <w:pPr>
        <w:pStyle w:val="BodyText"/>
        <w:spacing w:after="0"/>
        <w:jc w:val="both"/>
        <w:rPr>
          <w:rFonts w:ascii="Arial" w:hAnsi="Arial" w:cs="Arial"/>
        </w:rPr>
      </w:pPr>
      <w:r>
        <w:rPr>
          <w:rFonts w:ascii="Arial" w:eastAsia="Times New Roman" w:hAnsi="Arial" w:cs="Arial"/>
          <w:lang w:eastAsia="en-GB"/>
        </w:rPr>
        <w:t xml:space="preserve">You must use the </w:t>
      </w:r>
      <w:r w:rsidRPr="00BF43A1">
        <w:rPr>
          <w:rFonts w:ascii="Arial" w:eastAsia="Times New Roman" w:hAnsi="Arial" w:cs="Arial"/>
          <w:lang w:eastAsia="en-GB"/>
        </w:rPr>
        <w:t>Application Form</w:t>
      </w:r>
      <w:r>
        <w:rPr>
          <w:rFonts w:ascii="Arial" w:eastAsia="Times New Roman" w:hAnsi="Arial" w:cs="Arial"/>
          <w:lang w:eastAsia="en-GB"/>
        </w:rPr>
        <w:t xml:space="preserve"> provided </w:t>
      </w:r>
      <w:r w:rsidR="00A97F8B" w:rsidRPr="00A97F8B">
        <w:fldChar w:fldCharType="begin"/>
      </w:r>
      <w:r w:rsidR="00A97F8B">
        <w:instrText>HYPERLINK "http://cdkn.org/2012/06/cdkn-innovatio%E2%80%A62-africa-focus/"</w:instrText>
      </w:r>
      <w:r w:rsidR="00A97F8B" w:rsidRPr="00A97F8B">
        <w:fldChar w:fldCharType="separate"/>
      </w:r>
      <w:r w:rsidRPr="00A97F8B">
        <w:rPr>
          <w:rStyle w:val="Hyperlink"/>
          <w:rFonts w:ascii="Arial" w:eastAsia="Times New Roman" w:hAnsi="Arial" w:cs="Arial"/>
          <w:b/>
          <w:lang w:eastAsia="en-GB"/>
        </w:rPr>
        <w:t>here</w:t>
      </w:r>
      <w:r w:rsidR="00A97F8B" w:rsidRPr="00A97F8B">
        <w:rPr>
          <w:rStyle w:val="Hyperlink"/>
          <w:b/>
          <w:sz w:val="16"/>
          <w:szCs w:val="16"/>
        </w:rPr>
        <w:fldChar w:fldCharType="end"/>
      </w:r>
      <w:bookmarkStart w:id="10" w:name="_GoBack"/>
      <w:bookmarkEnd w:id="10"/>
      <w:r>
        <w:rPr>
          <w:rFonts w:ascii="Arial" w:eastAsia="Times New Roman" w:hAnsi="Arial" w:cs="Arial"/>
          <w:lang w:eastAsia="en-GB"/>
        </w:rPr>
        <w:t xml:space="preserve">. Your application must be submitted in </w:t>
      </w:r>
      <w:r w:rsidRPr="004A2195">
        <w:rPr>
          <w:rFonts w:ascii="Arial" w:eastAsia="Times New Roman" w:hAnsi="Arial" w:cs="Arial"/>
          <w:b/>
          <w:lang w:eastAsia="en-GB"/>
        </w:rPr>
        <w:t>Microsoft Word format</w:t>
      </w:r>
      <w:r>
        <w:rPr>
          <w:rFonts w:ascii="Arial" w:eastAsia="Times New Roman" w:hAnsi="Arial" w:cs="Arial"/>
          <w:lang w:eastAsia="en-GB"/>
        </w:rPr>
        <w:t xml:space="preserve"> and in </w:t>
      </w:r>
      <w:r w:rsidRPr="004A2195">
        <w:rPr>
          <w:rFonts w:ascii="Arial" w:eastAsia="Times New Roman" w:hAnsi="Arial" w:cs="Arial"/>
          <w:b/>
          <w:lang w:eastAsia="en-GB"/>
        </w:rPr>
        <w:t>English</w:t>
      </w:r>
      <w:r>
        <w:rPr>
          <w:rFonts w:ascii="Arial" w:eastAsia="Times New Roman" w:hAnsi="Arial" w:cs="Arial"/>
          <w:lang w:eastAsia="en-GB"/>
        </w:rPr>
        <w:t xml:space="preserve">. Please ensure that you have </w:t>
      </w:r>
      <w:r>
        <w:rPr>
          <w:rFonts w:ascii="Arial" w:hAnsi="Arial" w:cs="Arial"/>
        </w:rPr>
        <w:t xml:space="preserve">completed all relevant sections of the Application </w:t>
      </w:r>
      <w:r w:rsidR="004A2195">
        <w:rPr>
          <w:rFonts w:ascii="Arial" w:hAnsi="Arial" w:cs="Arial"/>
        </w:rPr>
        <w:t>F</w:t>
      </w:r>
      <w:r>
        <w:rPr>
          <w:rFonts w:ascii="Arial" w:hAnsi="Arial" w:cs="Arial"/>
        </w:rPr>
        <w:t xml:space="preserve">orm, keeping within the word limits where specified. Excess words will be cut out prior to the review process, and therefore will affect the coherence of your proposal. Errors or omissions could delay the application process. </w:t>
      </w:r>
    </w:p>
    <w:p w:rsidR="00013C1D" w:rsidRDefault="00013C1D">
      <w:pPr>
        <w:pStyle w:val="BodyText"/>
        <w:spacing w:after="0"/>
        <w:jc w:val="both"/>
        <w:rPr>
          <w:rFonts w:ascii="Arial" w:hAnsi="Arial" w:cs="Arial"/>
        </w:rPr>
      </w:pPr>
    </w:p>
    <w:p w:rsidR="00013C1D" w:rsidRPr="00BF43A1" w:rsidRDefault="00CC51EA">
      <w:pPr>
        <w:pStyle w:val="BodyText"/>
        <w:spacing w:after="0"/>
        <w:jc w:val="both"/>
        <w:rPr>
          <w:rFonts w:ascii="Arial" w:hAnsi="Arial" w:cs="Arial"/>
          <w:b/>
        </w:rPr>
      </w:pPr>
      <w:r w:rsidRPr="00BF43A1">
        <w:rPr>
          <w:rFonts w:ascii="Arial" w:hAnsi="Arial" w:cs="Arial"/>
          <w:b/>
        </w:rPr>
        <w:t xml:space="preserve">Please </w:t>
      </w:r>
      <w:r w:rsidRPr="00BF43A1">
        <w:rPr>
          <w:rFonts w:ascii="Arial" w:hAnsi="Arial" w:cs="Arial"/>
          <w:b/>
          <w:i/>
        </w:rPr>
        <w:t>do not</w:t>
      </w:r>
      <w:r w:rsidRPr="00BF43A1">
        <w:rPr>
          <w:rFonts w:ascii="Arial" w:hAnsi="Arial" w:cs="Arial"/>
          <w:b/>
        </w:rPr>
        <w:t xml:space="preserve"> send </w:t>
      </w:r>
      <w:r w:rsidR="00BF43A1">
        <w:rPr>
          <w:rFonts w:ascii="Arial" w:hAnsi="Arial" w:cs="Arial"/>
          <w:b/>
        </w:rPr>
        <w:t>hard copies of your application;</w:t>
      </w:r>
      <w:r w:rsidRPr="00BF43A1">
        <w:rPr>
          <w:rFonts w:ascii="Arial" w:hAnsi="Arial" w:cs="Arial"/>
          <w:b/>
        </w:rPr>
        <w:t xml:space="preserve"> </w:t>
      </w:r>
      <w:r w:rsidR="004A2195" w:rsidRPr="00BF43A1">
        <w:rPr>
          <w:rFonts w:ascii="Arial" w:hAnsi="Arial" w:cs="Arial"/>
          <w:b/>
        </w:rPr>
        <w:t>CDKN</w:t>
      </w:r>
      <w:r w:rsidRPr="00BF43A1">
        <w:rPr>
          <w:rFonts w:ascii="Arial" w:hAnsi="Arial" w:cs="Arial"/>
          <w:b/>
        </w:rPr>
        <w:t xml:space="preserve"> only accept</w:t>
      </w:r>
      <w:r w:rsidR="004A2195" w:rsidRPr="00BF43A1">
        <w:rPr>
          <w:rFonts w:ascii="Arial" w:hAnsi="Arial" w:cs="Arial"/>
          <w:b/>
        </w:rPr>
        <w:t>s</w:t>
      </w:r>
      <w:r w:rsidRPr="00BF43A1">
        <w:rPr>
          <w:rFonts w:ascii="Arial" w:hAnsi="Arial" w:cs="Arial"/>
          <w:b/>
        </w:rPr>
        <w:t xml:space="preserve"> electronic copies.</w:t>
      </w:r>
    </w:p>
    <w:p w:rsidR="00013C1D" w:rsidRDefault="00A97F8B">
      <w:pPr>
        <w:pStyle w:val="BodyText"/>
        <w:spacing w:after="0"/>
        <w:jc w:val="both"/>
        <w:rPr>
          <w:rFonts w:ascii="Arial" w:hAnsi="Arial" w:cs="Arial"/>
        </w:rPr>
      </w:pPr>
      <w:r>
        <w:rPr>
          <w:rFonts w:ascii="Arial" w:eastAsia="Times New Roman" w:hAnsi="Arial" w:cs="Arial"/>
          <w:noProof/>
          <w:color w:val="000000"/>
          <w:lang w:val="en-US"/>
        </w:rPr>
        <w:lastRenderedPageBreak/>
        <mc:AlternateContent>
          <mc:Choice Requires="wps">
            <w:drawing>
              <wp:inline distT="0" distB="0" distL="0" distR="0">
                <wp:extent cx="5541645" cy="1706245"/>
                <wp:effectExtent l="0" t="0" r="20955" b="20955"/>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06245"/>
                        </a:xfrm>
                        <a:prstGeom prst="rect">
                          <a:avLst/>
                        </a:prstGeom>
                        <a:solidFill>
                          <a:schemeClr val="accent6">
                            <a:lumMod val="60000"/>
                            <a:lumOff val="40000"/>
                          </a:schemeClr>
                        </a:solidFill>
                        <a:ln w="15875">
                          <a:solidFill>
                            <a:srgbClr val="000000"/>
                          </a:solidFill>
                          <a:miter lim="800000"/>
                          <a:headEnd/>
                          <a:tailEnd/>
                        </a:ln>
                      </wps:spPr>
                      <wps:txb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wps:txbx>
                      <wps:bodyPr rot="0" vert="horz" wrap="square" lIns="91440" tIns="45720" rIns="91440" bIns="45720" anchor="t" anchorCtr="0" upright="1">
                        <a:noAutofit/>
                      </wps:bodyPr>
                    </wps:wsp>
                  </a:graphicData>
                </a:graphic>
              </wp:inline>
            </w:drawing>
          </mc:Choice>
          <mc:Fallback>
            <w:pict>
              <v:shape id="Text Box 24" o:spid="_x0000_s1027" type="#_x0000_t202" style="width:436.35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" fillcolor="#fabf8f [1945]" strokeweight="1.25pt">
                <v:textbox>
                  <w:txbxContent>
                    <w:p w:rsidR="00F018E2" w:rsidRDefault="00F018E2">
                      <w:pPr>
                        <w:spacing w:after="0"/>
                        <w:jc w:val="center"/>
                        <w:rPr>
                          <w:rFonts w:ascii="Arial" w:eastAsia="Times New Roman" w:hAnsi="Arial" w:cs="Arial"/>
                          <w:b/>
                          <w:color w:val="000000"/>
                          <w:lang w:val="en-US" w:eastAsia="en-GB"/>
                        </w:rPr>
                      </w:pPr>
                    </w:p>
                    <w:p w:rsidR="00F018E2" w:rsidRDefault="00F018E2">
                      <w:pPr>
                        <w:spacing w:after="0"/>
                        <w:jc w:val="center"/>
                        <w:rPr>
                          <w:rFonts w:ascii="Arial" w:eastAsia="Times New Roman" w:hAnsi="Arial" w:cs="Arial"/>
                          <w:b/>
                          <w:color w:val="000000"/>
                          <w:lang w:val="en-US" w:eastAsia="en-GB"/>
                        </w:rPr>
                      </w:pPr>
                      <w:r>
                        <w:rPr>
                          <w:rFonts w:ascii="Arial" w:eastAsia="Times New Roman" w:hAnsi="Arial" w:cs="Arial"/>
                          <w:b/>
                          <w:color w:val="000000"/>
                          <w:lang w:val="en-US" w:eastAsia="en-GB"/>
                        </w:rPr>
                        <w:t>COMPLETING THE APPLICATION FORM:</w:t>
                      </w:r>
                    </w:p>
                    <w:p w:rsidR="00F018E2" w:rsidRDefault="00F018E2">
                      <w:pPr>
                        <w:rPr>
                          <w:rFonts w:ascii="Arial" w:hAnsi="Arial"/>
                          <w:lang w:val="en-US" w:eastAsia="en-GB"/>
                        </w:rPr>
                      </w:pPr>
                    </w:p>
                    <w:p w:rsidR="00F018E2" w:rsidRDefault="00F018E2">
                      <w:pPr>
                        <w:rPr>
                          <w:rFonts w:ascii="Arial" w:hAnsi="Arial"/>
                          <w:lang w:eastAsia="en-GB"/>
                        </w:rPr>
                      </w:pPr>
                      <w:r>
                        <w:rPr>
                          <w:rFonts w:ascii="Arial" w:eastAsia="Times New Roman" w:hAnsi="Arial" w:cs="Arial"/>
                          <w:b/>
                          <w:color w:val="000000"/>
                          <w:lang w:val="en-US" w:eastAsia="en-GB"/>
                        </w:rPr>
                        <w:t>1. Please check that you have met the Basic Evaluation Criteria (page 3 of the application form).</w:t>
                      </w:r>
                    </w:p>
                    <w:p w:rsidR="00F018E2" w:rsidRDefault="00F018E2">
                      <w:pPr>
                        <w:rPr>
                          <w:rFonts w:ascii="Arial" w:eastAsia="Times New Roman" w:hAnsi="Arial" w:cs="Arial"/>
                          <w:b/>
                          <w:color w:val="000000"/>
                          <w:lang w:val="en-US" w:eastAsia="en-GB"/>
                        </w:rPr>
                      </w:pPr>
                      <w:r>
                        <w:rPr>
                          <w:rFonts w:ascii="Arial" w:eastAsia="Times New Roman" w:hAnsi="Arial" w:cs="Arial"/>
                          <w:b/>
                          <w:color w:val="000000"/>
                          <w:lang w:val="en-US" w:eastAsia="en-GB"/>
                        </w:rPr>
                        <w:t>2. Please ensure you complete all sections (A, B and C) of the application form.</w:t>
                      </w:r>
                    </w:p>
                    <w:p w:rsidR="00F018E2" w:rsidRDefault="00F018E2">
                      <w:pPr>
                        <w:spacing w:after="0"/>
                        <w:jc w:val="both"/>
                        <w:rPr>
                          <w:rFonts w:ascii="Arial" w:eastAsia="Times New Roman" w:hAnsi="Arial" w:cs="Arial"/>
                          <w:b/>
                          <w:color w:val="000000"/>
                          <w:lang w:val="en-US" w:eastAsia="en-GB"/>
                        </w:rPr>
                      </w:pPr>
                    </w:p>
                    <w:p w:rsidR="00F018E2" w:rsidRDefault="00F018E2">
                      <w:pPr>
                        <w:spacing w:after="0"/>
                        <w:jc w:val="both"/>
                        <w:rPr>
                          <w:rFonts w:ascii="Arial" w:eastAsia="Times New Roman" w:hAnsi="Arial" w:cs="Arial"/>
                          <w:b/>
                          <w:color w:val="000000"/>
                          <w:lang w:val="en-US" w:eastAsia="en-GB"/>
                        </w:rPr>
                      </w:pPr>
                    </w:p>
                    <w:p w:rsidR="00F018E2" w:rsidRDefault="00F018E2">
                      <w:pPr>
                        <w:rPr>
                          <w:lang w:val="en-US"/>
                        </w:rPr>
                      </w:pPr>
                    </w:p>
                  </w:txbxContent>
                </v:textbox>
                <w10:anchorlock/>
              </v:shape>
            </w:pict>
          </mc:Fallback>
        </mc:AlternateContent>
      </w:r>
    </w:p>
    <w:p w:rsidR="00013C1D" w:rsidRDefault="00013C1D">
      <w:pPr>
        <w:keepNext/>
        <w:spacing w:after="0"/>
        <w:jc w:val="both"/>
        <w:rPr>
          <w:rFonts w:ascii="Arial" w:eastAsia="Times New Roman" w:hAnsi="Arial" w:cs="Arial"/>
          <w:color w:val="000000"/>
          <w:lang w:eastAsia="en-GB"/>
        </w:rPr>
      </w:pPr>
    </w:p>
    <w:p w:rsidR="00013C1D" w:rsidRDefault="00013C1D">
      <w:pPr>
        <w:keepNext/>
        <w:spacing w:after="0"/>
        <w:jc w:val="both"/>
        <w:rPr>
          <w:rFonts w:ascii="Arial" w:eastAsia="Times New Roman" w:hAnsi="Arial" w:cs="Arial"/>
          <w:color w:val="000000"/>
          <w:lang w:eastAsia="en-GB"/>
        </w:rPr>
      </w:pPr>
    </w:p>
    <w:p w:rsidR="00013C1D" w:rsidRDefault="00CC51EA">
      <w:pPr>
        <w:keepNext/>
        <w:spacing w:after="0"/>
        <w:jc w:val="both"/>
        <w:rPr>
          <w:rFonts w:ascii="Arial" w:hAnsi="Arial" w:cs="Arial"/>
        </w:rPr>
      </w:pPr>
      <w:r>
        <w:rPr>
          <w:rFonts w:ascii="Arial" w:eastAsia="Times New Roman" w:hAnsi="Arial" w:cs="Arial"/>
          <w:color w:val="000000"/>
          <w:lang w:eastAsia="en-GB"/>
        </w:rPr>
        <w:t xml:space="preserve">You must clearly demonstrate how your application aligns with the objectives and evaluation criteria (see </w:t>
      </w:r>
      <w:r w:rsidRPr="004A2195">
        <w:rPr>
          <w:rFonts w:ascii="Arial" w:eastAsia="Times New Roman" w:hAnsi="Arial" w:cs="Arial"/>
          <w:lang w:eastAsia="en-GB"/>
        </w:rPr>
        <w:t>previous section</w:t>
      </w:r>
      <w:r>
        <w:rPr>
          <w:rFonts w:ascii="Arial" w:eastAsia="Times New Roman" w:hAnsi="Arial" w:cs="Arial"/>
          <w:color w:val="000000"/>
          <w:lang w:eastAsia="en-GB"/>
        </w:rPr>
        <w:t xml:space="preserve">). </w:t>
      </w:r>
      <w:r>
        <w:rPr>
          <w:rFonts w:ascii="Arial" w:hAnsi="Arial" w:cs="Arial"/>
        </w:rPr>
        <w:t xml:space="preserve">We also require applicants to refer to </w:t>
      </w:r>
      <w:r w:rsidRPr="004A2195">
        <w:rPr>
          <w:rFonts w:ascii="Arial" w:hAnsi="Arial" w:cs="Arial"/>
        </w:rPr>
        <w:t>Annex 3</w:t>
      </w:r>
      <w:r>
        <w:rPr>
          <w:rFonts w:ascii="Arial" w:hAnsi="Arial" w:cs="Arial"/>
        </w:rPr>
        <w:t xml:space="preserve"> for additional guidance on requirements, including organisational eligibility and project characteristics. If you have any questions after reviewing these in detail, please contact: </w:t>
      </w:r>
      <w:hyperlink r:id="rId41" w:history="1">
        <w:r w:rsidRPr="00264228">
          <w:rPr>
            <w:rStyle w:val="Hyperlink"/>
            <w:rFonts w:ascii="Arial" w:hAnsi="Arial" w:cs="Arial"/>
            <w:b/>
          </w:rPr>
          <w:t>innovationfund@cdkn.org</w:t>
        </w:r>
      </w:hyperlink>
      <w:r>
        <w:rPr>
          <w:rFonts w:ascii="Arial" w:hAnsi="Arial" w:cs="Arial"/>
        </w:rPr>
        <w:t xml:space="preserve">. </w:t>
      </w:r>
    </w:p>
    <w:p w:rsidR="00013C1D" w:rsidRDefault="00013C1D">
      <w:pPr>
        <w:keepNext/>
        <w:spacing w:after="0"/>
        <w:jc w:val="both"/>
        <w:rPr>
          <w:rFonts w:ascii="Arial" w:hAnsi="Arial" w:cs="Arial"/>
        </w:rPr>
      </w:pPr>
    </w:p>
    <w:p w:rsidR="00013C1D" w:rsidRDefault="00CC51EA">
      <w:pPr>
        <w:pStyle w:val="Tabletextblack"/>
        <w:jc w:val="both"/>
        <w:rPr>
          <w:rFonts w:cs="Calibri"/>
          <w:color w:val="auto"/>
          <w:sz w:val="22"/>
        </w:rPr>
      </w:pPr>
      <w:r>
        <w:rPr>
          <w:rFonts w:cs="Calibri"/>
          <w:color w:val="auto"/>
          <w:sz w:val="22"/>
        </w:rPr>
        <w:t xml:space="preserve">In addition to meeting the objectives and evaluation criteria, please ensure that your application meets these </w:t>
      </w:r>
      <w:r>
        <w:rPr>
          <w:rFonts w:cs="Calibri"/>
          <w:b/>
          <w:color w:val="auto"/>
          <w:sz w:val="22"/>
        </w:rPr>
        <w:t>basic eligibility criteria</w:t>
      </w:r>
      <w:r>
        <w:rPr>
          <w:rFonts w:cs="Calibri"/>
          <w:color w:val="auto"/>
          <w:sz w:val="22"/>
        </w:rPr>
        <w:t>:</w:t>
      </w:r>
    </w:p>
    <w:p w:rsidR="00013C1D" w:rsidRPr="00544185" w:rsidRDefault="00544185">
      <w:pPr>
        <w:pStyle w:val="BASIC"/>
        <w:numPr>
          <w:ilvl w:val="0"/>
          <w:numId w:val="25"/>
        </w:numPr>
        <w:spacing w:before="120"/>
        <w:jc w:val="both"/>
        <w:rPr>
          <w:sz w:val="22"/>
        </w:rPr>
      </w:pPr>
      <w:r w:rsidRPr="007D513E">
        <w:rPr>
          <w:sz w:val="22"/>
        </w:rPr>
        <w:t xml:space="preserve">You have used the CDKN Innovation Fund application form provided and completed </w:t>
      </w:r>
      <w:r w:rsidRPr="002F5965">
        <w:rPr>
          <w:b/>
          <w:sz w:val="22"/>
        </w:rPr>
        <w:t>all sections</w:t>
      </w:r>
      <w:r w:rsidRPr="002F5965">
        <w:rPr>
          <w:sz w:val="22"/>
        </w:rPr>
        <w:t>.</w:t>
      </w:r>
      <w:r w:rsidRPr="007D513E">
        <w:rPr>
          <w:sz w:val="22"/>
        </w:rPr>
        <w:t xml:space="preserve"> </w:t>
      </w:r>
      <w:r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incomplete applications or submissions that do not use the application form provided</w:t>
      </w:r>
      <w:r w:rsidR="00CC51EA" w:rsidRPr="002F5965">
        <w:rPr>
          <w:sz w:val="22"/>
        </w:rPr>
        <w:t>.</w:t>
      </w:r>
    </w:p>
    <w:p w:rsidR="00013C1D" w:rsidRPr="00544185" w:rsidRDefault="00CC51EA">
      <w:pPr>
        <w:pStyle w:val="BASIC"/>
        <w:numPr>
          <w:ilvl w:val="0"/>
          <w:numId w:val="25"/>
        </w:numPr>
        <w:spacing w:before="120"/>
        <w:jc w:val="both"/>
        <w:rPr>
          <w:b/>
          <w:sz w:val="22"/>
        </w:rPr>
      </w:pPr>
      <w:r>
        <w:rPr>
          <w:sz w:val="22"/>
        </w:rPr>
        <w:t>Your application is in Microsoft Word format, and is written in English.</w:t>
      </w:r>
      <w:r>
        <w:rPr>
          <w:b/>
          <w:sz w:val="22"/>
        </w:rPr>
        <w:t xml:space="preserve"> </w:t>
      </w:r>
      <w:r w:rsidR="00544185" w:rsidRPr="002F5965">
        <w:rPr>
          <w:b/>
          <w:sz w:val="22"/>
          <w:u w:val="single"/>
        </w:rPr>
        <w:t>Please n</w:t>
      </w:r>
      <w:r w:rsidRPr="002F5965">
        <w:rPr>
          <w:b/>
          <w:sz w:val="22"/>
          <w:u w:val="single"/>
        </w:rPr>
        <w:t>ote</w:t>
      </w:r>
      <w:r w:rsidR="002F5965">
        <w:rPr>
          <w:b/>
          <w:sz w:val="22"/>
        </w:rPr>
        <w:t xml:space="preserve"> </w:t>
      </w:r>
      <w:r w:rsidR="002F5965" w:rsidRPr="002F5965">
        <w:rPr>
          <w:sz w:val="22"/>
        </w:rPr>
        <w:t>that</w:t>
      </w:r>
      <w:r w:rsidRPr="002F5965">
        <w:rPr>
          <w:sz w:val="22"/>
        </w:rPr>
        <w:t xml:space="preserve"> we do accept supporting documentation (such as CVs and expression of demand letters) in other formats.</w:t>
      </w:r>
    </w:p>
    <w:p w:rsidR="00013C1D" w:rsidRPr="002F5965" w:rsidRDefault="00CC51EA">
      <w:pPr>
        <w:pStyle w:val="BASIC"/>
        <w:numPr>
          <w:ilvl w:val="0"/>
          <w:numId w:val="25"/>
        </w:numPr>
        <w:spacing w:before="120"/>
        <w:jc w:val="both"/>
        <w:rPr>
          <w:rFonts w:cs="Arial"/>
          <w:sz w:val="22"/>
        </w:rPr>
      </w:pPr>
      <w:r>
        <w:rPr>
          <w:rFonts w:cs="Arial"/>
          <w:sz w:val="22"/>
        </w:rPr>
        <w:t xml:space="preserve">All sections of the application form are within the word limits where specified. </w:t>
      </w:r>
      <w:r w:rsidR="00544185" w:rsidRPr="002F5965">
        <w:rPr>
          <w:rFonts w:cs="Arial"/>
          <w:b/>
          <w:sz w:val="22"/>
          <w:u w:val="single"/>
        </w:rPr>
        <w:t>Please n</w:t>
      </w:r>
      <w:r w:rsidR="002F5965" w:rsidRPr="002F5965">
        <w:rPr>
          <w:rFonts w:cs="Arial"/>
          <w:b/>
          <w:sz w:val="22"/>
          <w:u w:val="single"/>
        </w:rPr>
        <w:t xml:space="preserve">ote </w:t>
      </w:r>
      <w:r w:rsidR="002F5965" w:rsidRPr="002F5965">
        <w:rPr>
          <w:rFonts w:cs="Arial"/>
          <w:sz w:val="22"/>
        </w:rPr>
        <w:t xml:space="preserve">that </w:t>
      </w:r>
      <w:r w:rsidRPr="002F5965">
        <w:rPr>
          <w:rFonts w:cs="Arial"/>
          <w:sz w:val="22"/>
        </w:rPr>
        <w:t>excess words will be cut out prior to the review process, and therefore will affect the coherence of your application.</w:t>
      </w:r>
    </w:p>
    <w:p w:rsidR="00544185" w:rsidRPr="007D513E" w:rsidRDefault="00544185" w:rsidP="00544185">
      <w:pPr>
        <w:pStyle w:val="BASIC"/>
        <w:numPr>
          <w:ilvl w:val="0"/>
          <w:numId w:val="25"/>
        </w:numPr>
        <w:spacing w:before="120"/>
        <w:jc w:val="both"/>
        <w:rPr>
          <w:sz w:val="22"/>
        </w:rPr>
      </w:pPr>
      <w:r w:rsidRPr="007D513E">
        <w:rPr>
          <w:sz w:val="22"/>
        </w:rPr>
        <w:t xml:space="preserve">Your application form and any supporting documents have been submitted before the deadline specified.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is in no way obliged to accept </w:t>
      </w:r>
      <w:r w:rsidRPr="002F5965">
        <w:rPr>
          <w:sz w:val="22"/>
          <w:u w:val="single"/>
        </w:rPr>
        <w:t>any</w:t>
      </w:r>
      <w:r w:rsidRPr="002F5965">
        <w:rPr>
          <w:sz w:val="22"/>
        </w:rPr>
        <w:t xml:space="preserve"> information submitted after the deadline, although extenuating circumstances may be considered if evidence is provided.</w:t>
      </w:r>
      <w:r w:rsidRPr="002F5965">
        <w:rPr>
          <w:rStyle w:val="FootnoteReference"/>
          <w:sz w:val="22"/>
        </w:rPr>
        <w:footnoteReference w:id="22"/>
      </w:r>
    </w:p>
    <w:p w:rsidR="00544185" w:rsidRPr="002F5965" w:rsidRDefault="00544185" w:rsidP="00544185">
      <w:pPr>
        <w:pStyle w:val="BASIC"/>
        <w:numPr>
          <w:ilvl w:val="0"/>
          <w:numId w:val="25"/>
        </w:numPr>
        <w:spacing w:before="120"/>
        <w:jc w:val="both"/>
        <w:rPr>
          <w:sz w:val="22"/>
        </w:rPr>
      </w:pPr>
      <w:r w:rsidRPr="007D513E">
        <w:rPr>
          <w:sz w:val="22"/>
        </w:rPr>
        <w:t xml:space="preserve">The total amount of funding you have requested from CDKN does not exceed the maximum </w:t>
      </w:r>
      <w:r w:rsidRPr="00BF43A1">
        <w:rPr>
          <w:sz w:val="22"/>
        </w:rPr>
        <w:t>allowed: up to GBP100,000.</w:t>
      </w:r>
      <w:r w:rsidRPr="007D513E">
        <w:rPr>
          <w:sz w:val="22"/>
        </w:rPr>
        <w:t xml:space="preserve"> </w:t>
      </w:r>
      <w:r w:rsidR="002F5965" w:rsidRPr="002F5965">
        <w:rPr>
          <w:b/>
          <w:sz w:val="22"/>
          <w:u w:val="single"/>
        </w:rPr>
        <w:t>Please note</w:t>
      </w:r>
      <w:r w:rsidR="002F5965">
        <w:rPr>
          <w:b/>
          <w:sz w:val="22"/>
        </w:rPr>
        <w:t xml:space="preserve"> </w:t>
      </w:r>
      <w:r w:rsidR="002F5965" w:rsidRPr="002F5965">
        <w:rPr>
          <w:sz w:val="22"/>
        </w:rPr>
        <w:t>that</w:t>
      </w:r>
      <w:r w:rsidRPr="002F5965">
        <w:rPr>
          <w:sz w:val="22"/>
        </w:rPr>
        <w:t xml:space="preserve"> CDKN will not accept applications that request more than this amount.</w:t>
      </w:r>
    </w:p>
    <w:p w:rsidR="00013C1D" w:rsidRDefault="00CC51EA">
      <w:pPr>
        <w:pStyle w:val="BASIC"/>
        <w:numPr>
          <w:ilvl w:val="0"/>
          <w:numId w:val="25"/>
        </w:numPr>
        <w:spacing w:before="120"/>
        <w:jc w:val="both"/>
        <w:rPr>
          <w:sz w:val="22"/>
        </w:rPr>
      </w:pPr>
      <w:r>
        <w:rPr>
          <w:sz w:val="22"/>
        </w:rPr>
        <w:t xml:space="preserve">The timeframe of your project is within the limits specified: </w:t>
      </w:r>
      <w:r>
        <w:rPr>
          <w:b/>
          <w:sz w:val="22"/>
        </w:rPr>
        <w:t>up to 6 months</w:t>
      </w:r>
      <w:r>
        <w:rPr>
          <w:sz w:val="22"/>
        </w:rPr>
        <w:t>.</w:t>
      </w:r>
    </w:p>
    <w:p w:rsidR="00013C1D" w:rsidRDefault="00CC51EA">
      <w:pPr>
        <w:pStyle w:val="BASIC"/>
        <w:numPr>
          <w:ilvl w:val="0"/>
          <w:numId w:val="25"/>
        </w:numPr>
        <w:spacing w:before="120"/>
        <w:jc w:val="both"/>
        <w:rPr>
          <w:sz w:val="22"/>
        </w:rPr>
      </w:pPr>
      <w:r>
        <w:rPr>
          <w:sz w:val="22"/>
        </w:rPr>
        <w:t xml:space="preserve">The project team includes </w:t>
      </w:r>
      <w:r>
        <w:rPr>
          <w:b/>
          <w:sz w:val="22"/>
        </w:rPr>
        <w:t>two or more African partners</w:t>
      </w:r>
      <w:r w:rsidR="00BF43A1" w:rsidRPr="00BF43A1">
        <w:rPr>
          <w:b/>
          <w:sz w:val="22"/>
        </w:rPr>
        <w:t xml:space="preserve"> </w:t>
      </w:r>
      <w:r w:rsidR="00BF43A1">
        <w:rPr>
          <w:b/>
          <w:sz w:val="22"/>
        </w:rPr>
        <w:t>with t</w:t>
      </w:r>
      <w:r w:rsidR="00BF43A1" w:rsidRPr="00544185">
        <w:rPr>
          <w:b/>
          <w:sz w:val="22"/>
        </w:rPr>
        <w:t>he majority of funds go</w:t>
      </w:r>
      <w:r w:rsidR="00BF43A1">
        <w:rPr>
          <w:b/>
          <w:sz w:val="22"/>
        </w:rPr>
        <w:t>ing</w:t>
      </w:r>
      <w:r w:rsidR="00BF43A1" w:rsidRPr="00544185">
        <w:rPr>
          <w:b/>
          <w:sz w:val="22"/>
        </w:rPr>
        <w:t xml:space="preserve"> to African institutions.</w:t>
      </w:r>
      <w:r w:rsidR="00BF43A1">
        <w:rPr>
          <w:sz w:val="22"/>
        </w:rPr>
        <w:t xml:space="preserve"> </w:t>
      </w:r>
      <w:r w:rsidR="00F671FA" w:rsidRPr="002F5965">
        <w:rPr>
          <w:b/>
          <w:sz w:val="22"/>
          <w:u w:val="single"/>
        </w:rPr>
        <w:t>Please note</w:t>
      </w:r>
      <w:r w:rsidR="002F5965">
        <w:rPr>
          <w:sz w:val="22"/>
        </w:rPr>
        <w:t xml:space="preserve"> that</w:t>
      </w:r>
      <w:r w:rsidR="00F671FA" w:rsidRPr="00F671FA">
        <w:rPr>
          <w:sz w:val="22"/>
        </w:rPr>
        <w:t xml:space="preserve"> we will not accept an application from an individual or a single organisation. The Lead Applicant must be Af</w:t>
      </w:r>
      <w:r w:rsidR="00F018E2">
        <w:rPr>
          <w:sz w:val="22"/>
        </w:rPr>
        <w:t xml:space="preserve">rican (and not an international </w:t>
      </w:r>
      <w:r w:rsidR="00F671FA" w:rsidRPr="00F671FA">
        <w:rPr>
          <w:sz w:val="22"/>
        </w:rPr>
        <w:t>institution based in Africa).</w:t>
      </w:r>
      <w:r w:rsidRPr="0025599D">
        <w:rPr>
          <w:sz w:val="22"/>
        </w:rPr>
        <w:t xml:space="preserve"> </w:t>
      </w:r>
      <w:r w:rsidR="00F671FA" w:rsidRPr="00F671FA">
        <w:rPr>
          <w:sz w:val="22"/>
        </w:rPr>
        <w:t xml:space="preserve">We will not accept </w:t>
      </w:r>
      <w:r w:rsidR="00F671FA" w:rsidRPr="00F671FA">
        <w:rPr>
          <w:sz w:val="22"/>
        </w:rPr>
        <w:lastRenderedPageBreak/>
        <w:t>applications that do not include a lead African partner with additional African partners.</w:t>
      </w:r>
      <w:r w:rsidRPr="00544185">
        <w:rPr>
          <w:b/>
          <w:sz w:val="22"/>
        </w:rPr>
        <w:t xml:space="preserve"> </w:t>
      </w:r>
    </w:p>
    <w:p w:rsidR="00013C1D" w:rsidRDefault="00013C1D">
      <w:pPr>
        <w:pStyle w:val="BodyText"/>
        <w:spacing w:after="0"/>
        <w:jc w:val="both"/>
        <w:rPr>
          <w:rFonts w:ascii="Arial" w:hAnsi="Arial" w:cs="Arial"/>
        </w:rPr>
      </w:pPr>
    </w:p>
    <w:p w:rsidR="00013C1D" w:rsidRDefault="00CC51EA">
      <w:pPr>
        <w:shd w:val="clear" w:color="auto" w:fill="FFFFFF"/>
        <w:spacing w:after="0"/>
        <w:jc w:val="both"/>
        <w:rPr>
          <w:rFonts w:ascii="Arial" w:hAnsi="Arial" w:cs="Arial"/>
          <w:color w:val="000000"/>
        </w:rPr>
      </w:pPr>
      <w:r>
        <w:rPr>
          <w:rFonts w:ascii="Arial" w:hAnsi="Arial" w:cs="Arial"/>
          <w:b/>
          <w:color w:val="000000"/>
        </w:rPr>
        <w:t>Submit a Non-Disclosure Agreement (NDA).</w:t>
      </w:r>
      <w:r>
        <w:rPr>
          <w:rFonts w:ascii="Arial" w:hAnsi="Arial" w:cs="Arial"/>
          <w:color w:val="000000"/>
        </w:rPr>
        <w:t xml:space="preserve"> The NDA is a confidentiality agreement that allows an organisation to have open discussions with CDKN staff about the supported work, in advance of a </w:t>
      </w:r>
      <w:r w:rsidRPr="00CC51EA">
        <w:rPr>
          <w:rFonts w:ascii="Arial" w:hAnsi="Arial" w:cs="Arial"/>
          <w:color w:val="000000"/>
        </w:rPr>
        <w:t>research agreement</w:t>
      </w:r>
      <w:r w:rsidR="00DB33C8">
        <w:rPr>
          <w:rFonts w:ascii="Arial" w:hAnsi="Arial" w:cs="Arial"/>
          <w:color w:val="000000"/>
        </w:rPr>
        <w:t xml:space="preserve"> </w:t>
      </w:r>
      <w:r w:rsidR="00F22E1C">
        <w:rPr>
          <w:rFonts w:ascii="Arial" w:hAnsi="Arial" w:cs="Arial"/>
          <w:color w:val="000000"/>
        </w:rPr>
        <w:t>(</w:t>
      </w:r>
      <w:r w:rsidR="00DB33C8">
        <w:rPr>
          <w:rFonts w:ascii="Arial" w:hAnsi="Arial" w:cs="Arial"/>
          <w:color w:val="000000"/>
        </w:rPr>
        <w:t>the format of the funding allocation</w:t>
      </w:r>
      <w:r w:rsidR="00F22E1C">
        <w:rPr>
          <w:rFonts w:ascii="Arial" w:hAnsi="Arial" w:cs="Arial"/>
          <w:color w:val="000000"/>
        </w:rPr>
        <w:t>)</w:t>
      </w:r>
      <w:r>
        <w:rPr>
          <w:rFonts w:ascii="Arial" w:hAnsi="Arial" w:cs="Arial"/>
          <w:color w:val="000000"/>
        </w:rPr>
        <w:t xml:space="preserve"> being signed, protecting confidentiality (see </w:t>
      </w:r>
      <w:r w:rsidRPr="00BF43A1">
        <w:rPr>
          <w:rFonts w:ascii="Arial" w:hAnsi="Arial" w:cs="Arial"/>
        </w:rPr>
        <w:t>Annex 2</w:t>
      </w:r>
      <w:r>
        <w:rPr>
          <w:rFonts w:ascii="Arial" w:hAnsi="Arial" w:cs="Arial"/>
          <w:color w:val="000000"/>
        </w:rPr>
        <w:t xml:space="preserve">). Please complete the NDA with the company contact details and the signature of a representative for the </w:t>
      </w:r>
      <w:r w:rsidR="004A2195">
        <w:rPr>
          <w:rFonts w:ascii="Arial" w:hAnsi="Arial" w:cs="Arial"/>
          <w:color w:val="000000"/>
        </w:rPr>
        <w:t>Lead</w:t>
      </w:r>
      <w:r>
        <w:rPr>
          <w:rFonts w:ascii="Arial" w:hAnsi="Arial" w:cs="Arial"/>
          <w:color w:val="000000"/>
        </w:rPr>
        <w:t xml:space="preserve"> </w:t>
      </w:r>
      <w:r w:rsidR="004A2195">
        <w:rPr>
          <w:rFonts w:ascii="Arial" w:hAnsi="Arial" w:cs="Arial"/>
          <w:color w:val="000000"/>
        </w:rPr>
        <w:t>Applicant</w:t>
      </w:r>
      <w:r>
        <w:rPr>
          <w:rFonts w:ascii="Arial" w:hAnsi="Arial" w:cs="Arial"/>
          <w:color w:val="000000"/>
        </w:rPr>
        <w:t>, and send a scanned copy with your application.  At the same time you will also need to submit two</w:t>
      </w:r>
      <w:r w:rsidR="005F0570">
        <w:rPr>
          <w:rFonts w:ascii="Arial" w:hAnsi="Arial" w:cs="Arial"/>
          <w:color w:val="000000"/>
        </w:rPr>
        <w:t xml:space="preserve"> (2)</w:t>
      </w:r>
      <w:r>
        <w:rPr>
          <w:rFonts w:ascii="Arial" w:hAnsi="Arial" w:cs="Arial"/>
          <w:color w:val="000000"/>
        </w:rPr>
        <w:t xml:space="preserve"> hard copies of the NDA to the address provided (see </w:t>
      </w:r>
      <w:r w:rsidRPr="00BF43A1">
        <w:rPr>
          <w:rFonts w:ascii="Arial" w:hAnsi="Arial" w:cs="Arial"/>
        </w:rPr>
        <w:t>Annex 2</w:t>
      </w:r>
      <w:r>
        <w:rPr>
          <w:rFonts w:ascii="Arial" w:hAnsi="Arial" w:cs="Arial"/>
          <w:color w:val="000000"/>
        </w:rPr>
        <w:t xml:space="preserve">). Please do not send hard copies of your application form, only the NDA. The NDA is available on our </w:t>
      </w:r>
      <w:hyperlink r:id="rId42" w:history="1">
        <w:r w:rsidRPr="00264228">
          <w:rPr>
            <w:rStyle w:val="Hyperlink"/>
            <w:rFonts w:ascii="Arial" w:eastAsia="Times New Roman" w:hAnsi="Arial" w:cs="Arial"/>
            <w:b/>
            <w:lang w:eastAsia="en-GB"/>
          </w:rPr>
          <w:t>website</w:t>
        </w:r>
      </w:hyperlink>
      <w:r>
        <w:rPr>
          <w:rFonts w:ascii="Arial" w:eastAsia="Times New Roman" w:hAnsi="Arial" w:cs="Arial"/>
          <w:color w:val="000000"/>
          <w:lang w:eastAsia="en-GB"/>
        </w:rPr>
        <w:t>.</w:t>
      </w:r>
    </w:p>
    <w:p w:rsidR="00013C1D" w:rsidRDefault="00013C1D">
      <w:pPr>
        <w:shd w:val="clear" w:color="auto" w:fill="FFFFFF"/>
        <w:spacing w:after="0"/>
        <w:jc w:val="both"/>
        <w:rPr>
          <w:rFonts w:ascii="Arial" w:hAnsi="Arial" w:cs="Arial"/>
          <w:color w:val="000000"/>
        </w:rPr>
      </w:pPr>
    </w:p>
    <w:p w:rsidR="00013C1D" w:rsidRDefault="00CC51EA">
      <w:pPr>
        <w:shd w:val="clear" w:color="auto" w:fill="FFFFFF"/>
        <w:spacing w:after="0"/>
        <w:jc w:val="both"/>
        <w:rPr>
          <w:rFonts w:ascii="Arial" w:hAnsi="Arial" w:cs="Arial"/>
        </w:rPr>
      </w:pPr>
      <w:r>
        <w:rPr>
          <w:rFonts w:ascii="Arial" w:hAnsi="Arial" w:cs="Arial"/>
          <w:b/>
          <w:color w:val="000000"/>
        </w:rPr>
        <w:t>Agree to our terms and conditions &amp; expenses policy</w:t>
      </w:r>
      <w:r w:rsidRPr="00CC51EA">
        <w:rPr>
          <w:rFonts w:ascii="Arial" w:hAnsi="Arial" w:cs="Arial"/>
          <w:b/>
          <w:color w:val="000000"/>
        </w:rPr>
        <w:t xml:space="preserve">: </w:t>
      </w:r>
      <w:r w:rsidRPr="00CC51EA">
        <w:rPr>
          <w:rFonts w:ascii="Arial" w:hAnsi="Arial" w:cs="Arial"/>
        </w:rPr>
        <w:t>All research agreements under</w:t>
      </w:r>
      <w:r>
        <w:rPr>
          <w:rFonts w:ascii="Arial" w:hAnsi="Arial" w:cs="Arial"/>
        </w:rPr>
        <w:t xml:space="preserve"> </w:t>
      </w:r>
      <w:r w:rsidR="005F0570">
        <w:rPr>
          <w:rFonts w:ascii="Arial" w:hAnsi="Arial" w:cs="Arial"/>
        </w:rPr>
        <w:t xml:space="preserve">the </w:t>
      </w:r>
      <w:r>
        <w:rPr>
          <w:rFonts w:ascii="Arial" w:hAnsi="Arial" w:cs="Arial"/>
        </w:rPr>
        <w:t>Innovation Fund will be governed by PwC, who is the managing partner of CDKN</w:t>
      </w:r>
      <w:r>
        <w:rPr>
          <w:rStyle w:val="FootnoteReference"/>
          <w:rFonts w:ascii="Arial" w:hAnsi="Arial" w:cs="Arial"/>
        </w:rPr>
        <w:footnoteReference w:id="23"/>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BF43A1">
      <w:pPr>
        <w:shd w:val="clear" w:color="auto" w:fill="FFFFFF"/>
        <w:spacing w:after="0"/>
        <w:jc w:val="both"/>
        <w:rPr>
          <w:rFonts w:ascii="Arial" w:hAnsi="Arial" w:cs="Arial"/>
          <w:i/>
        </w:rPr>
      </w:pPr>
      <w:r>
        <w:rPr>
          <w:rFonts w:ascii="Arial" w:hAnsi="Arial" w:cs="Arial"/>
        </w:rPr>
        <w:t xml:space="preserve">Please review the </w:t>
      </w:r>
      <w:r w:rsidRPr="00BF43A1">
        <w:rPr>
          <w:rFonts w:ascii="Arial" w:hAnsi="Arial" w:cs="Arial"/>
          <w:i/>
        </w:rPr>
        <w:t>Terms and C</w:t>
      </w:r>
      <w:r w:rsidR="00CC51EA" w:rsidRPr="00BF43A1">
        <w:rPr>
          <w:rFonts w:ascii="Arial" w:hAnsi="Arial" w:cs="Arial"/>
          <w:i/>
        </w:rPr>
        <w:t>onditions</w:t>
      </w:r>
      <w:r w:rsidR="00CC51EA">
        <w:rPr>
          <w:rFonts w:ascii="Arial" w:hAnsi="Arial" w:cs="Arial"/>
        </w:rPr>
        <w:t xml:space="preserve"> befo</w:t>
      </w:r>
      <w:r>
        <w:rPr>
          <w:rFonts w:ascii="Arial" w:hAnsi="Arial" w:cs="Arial"/>
        </w:rPr>
        <w:t>re you submit your application.</w:t>
      </w:r>
      <w:r w:rsidR="00CC51EA">
        <w:rPr>
          <w:rFonts w:ascii="Arial" w:hAnsi="Arial" w:cs="Arial"/>
        </w:rPr>
        <w:t xml:space="preserve"> You will need to indicate whether you are able to accept these terms and conditions in the checklist at the beginning of your application form. If you have any concerns/areas you want to discuss, please contact our team giving adequate time for issues to be resolved. You will also need to signal that you will comply with our</w:t>
      </w:r>
      <w:r w:rsidR="00CC51EA">
        <w:rPr>
          <w:rFonts w:ascii="Arial" w:hAnsi="Arial" w:cs="Arial"/>
          <w:i/>
        </w:rPr>
        <w:t xml:space="preserve"> Expenses Policy.</w:t>
      </w:r>
      <w:r w:rsidR="00CC51EA">
        <w:rPr>
          <w:rFonts w:ascii="Arial" w:hAnsi="Arial" w:cs="Arial"/>
        </w:rPr>
        <w:t xml:space="preserve"> Both documents are available on our </w:t>
      </w:r>
      <w:hyperlink r:id="rId43" w:history="1">
        <w:r w:rsidR="00CC51EA" w:rsidRPr="00264228">
          <w:rPr>
            <w:rStyle w:val="Hyperlink"/>
            <w:rFonts w:ascii="Arial" w:eastAsia="Times New Roman" w:hAnsi="Arial" w:cs="Arial"/>
            <w:b/>
            <w:lang w:eastAsia="en-GB"/>
          </w:rPr>
          <w:t>website</w:t>
        </w:r>
      </w:hyperlink>
      <w:r w:rsidR="00CC51EA">
        <w:rPr>
          <w:rFonts w:ascii="Arial" w:eastAsia="Times New Roman" w:hAnsi="Arial" w:cs="Arial"/>
          <w:color w:val="000000"/>
          <w:lang w:eastAsia="en-GB"/>
        </w:rPr>
        <w:t>.</w:t>
      </w:r>
      <w:r w:rsidR="00CC51EA">
        <w:rPr>
          <w:rFonts w:ascii="Arial" w:hAnsi="Arial" w:cs="Arial"/>
        </w:rPr>
        <w:t xml:space="preserve"> </w:t>
      </w:r>
      <w:r w:rsidR="00CC51EA" w:rsidRPr="00BF43A1">
        <w:rPr>
          <w:rFonts w:ascii="Arial" w:hAnsi="Arial" w:cs="Arial"/>
          <w:i/>
        </w:rPr>
        <w:t>For more information, please see Annex 2 of this document.</w:t>
      </w:r>
      <w:r w:rsidR="00CC51EA">
        <w:rPr>
          <w:rFonts w:ascii="Arial" w:hAnsi="Arial" w:cs="Arial"/>
        </w:rPr>
        <w:t xml:space="preserve"> </w:t>
      </w:r>
    </w:p>
    <w:p w:rsidR="00013C1D" w:rsidRDefault="00013C1D">
      <w:pPr>
        <w:shd w:val="clear" w:color="auto" w:fill="FFFFFF"/>
        <w:spacing w:after="0"/>
        <w:jc w:val="both"/>
        <w:rPr>
          <w:rFonts w:ascii="Arial" w:hAnsi="Arial" w:cs="Arial"/>
          <w:color w:val="000000"/>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4.3 Review of Applications &amp; Response</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Applications will go through a </w:t>
      </w:r>
      <w:r>
        <w:rPr>
          <w:rFonts w:ascii="Arial" w:eastAsia="Times New Roman" w:hAnsi="Arial" w:cs="Arial"/>
          <w:b/>
          <w:color w:val="000000"/>
          <w:lang w:eastAsia="en-GB"/>
        </w:rPr>
        <w:t>three-stage review process</w:t>
      </w:r>
      <w:r>
        <w:rPr>
          <w:rFonts w:ascii="Arial" w:eastAsia="Times New Roman" w:hAnsi="Arial" w:cs="Arial"/>
          <w:color w:val="000000"/>
          <w:lang w:eastAsia="en-GB"/>
        </w:rPr>
        <w:t>:</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CDKN staff will check that your application meets the basic eligibility criteria outlined above (section 4.2). Applicants will be notified if their application is considered ineligible and the reasons why.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 xml:space="preserve">Eligible applications will be </w:t>
      </w:r>
      <w:r w:rsidR="0029208B">
        <w:rPr>
          <w:rFonts w:eastAsia="Times New Roman" w:cs="Arial"/>
          <w:color w:val="000000"/>
          <w:lang w:val="en-GB" w:eastAsia="en-GB"/>
        </w:rPr>
        <w:t xml:space="preserve">individually </w:t>
      </w:r>
      <w:r>
        <w:rPr>
          <w:rFonts w:eastAsia="Times New Roman" w:cs="Arial"/>
          <w:color w:val="000000"/>
          <w:lang w:val="en-GB" w:eastAsia="en-GB"/>
        </w:rPr>
        <w:t>assesse</w:t>
      </w:r>
      <w:r w:rsidR="0029208B">
        <w:rPr>
          <w:rFonts w:eastAsia="Times New Roman" w:cs="Arial"/>
          <w:color w:val="000000"/>
          <w:lang w:val="en-GB" w:eastAsia="en-GB"/>
        </w:rPr>
        <w:t>d by reviewers</w:t>
      </w:r>
      <w:r>
        <w:rPr>
          <w:rFonts w:eastAsia="Times New Roman" w:cs="Arial"/>
          <w:color w:val="000000"/>
          <w:lang w:val="en-GB" w:eastAsia="en-GB"/>
        </w:rPr>
        <w:t xml:space="preserve"> according to the</w:t>
      </w:r>
      <w:r w:rsidR="0029208B">
        <w:rPr>
          <w:rFonts w:eastAsia="Times New Roman" w:cs="Arial"/>
          <w:color w:val="000000"/>
          <w:lang w:val="en-GB" w:eastAsia="en-GB"/>
        </w:rPr>
        <w:t xml:space="preserve"> specified</w:t>
      </w:r>
      <w:r>
        <w:rPr>
          <w:rFonts w:eastAsia="Times New Roman" w:cs="Arial"/>
          <w:color w:val="000000"/>
          <w:lang w:val="en-GB" w:eastAsia="en-GB"/>
        </w:rPr>
        <w:t xml:space="preserve"> Evaluation Criteria (see </w:t>
      </w:r>
      <w:r w:rsidRPr="00F52068">
        <w:rPr>
          <w:rFonts w:eastAsia="Times New Roman" w:cs="Arial"/>
          <w:lang w:val="en-GB" w:eastAsia="en-GB"/>
        </w:rPr>
        <w:t>Annex 1</w:t>
      </w:r>
      <w:r>
        <w:rPr>
          <w:rFonts w:eastAsia="Times New Roman" w:cs="Arial"/>
          <w:color w:val="000000"/>
          <w:lang w:val="en-GB" w:eastAsia="en-GB"/>
        </w:rPr>
        <w:t xml:space="preserve">). Two reviewers will assess each application. </w:t>
      </w:r>
    </w:p>
    <w:p w:rsidR="00013C1D" w:rsidRDefault="00CC51EA">
      <w:pPr>
        <w:pStyle w:val="ListParagraph"/>
        <w:numPr>
          <w:ilvl w:val="0"/>
          <w:numId w:val="27"/>
        </w:numPr>
        <w:shd w:val="clear" w:color="auto" w:fill="FFFFFF"/>
        <w:spacing w:line="276" w:lineRule="auto"/>
        <w:rPr>
          <w:rFonts w:eastAsia="Times New Roman" w:cs="Arial"/>
          <w:color w:val="000000"/>
          <w:lang w:val="en-GB" w:eastAsia="en-GB"/>
        </w:rPr>
      </w:pPr>
      <w:r>
        <w:rPr>
          <w:rFonts w:eastAsia="Times New Roman" w:cs="Arial"/>
          <w:color w:val="000000"/>
          <w:lang w:val="en-GB" w:eastAsia="en-GB"/>
        </w:rPr>
        <w:t>Applications that fit closely with the Evaluation Criteria (based on both reviews) will be discussed further by a formal review panel, which provides funding recommendations to CDKN’s C</w:t>
      </w:r>
      <w:r w:rsidR="00DB33C8">
        <w:rPr>
          <w:rFonts w:eastAsia="Times New Roman" w:cs="Arial"/>
          <w:color w:val="000000"/>
          <w:lang w:val="en-GB" w:eastAsia="en-GB"/>
        </w:rPr>
        <w:t xml:space="preserve">hief Executive. </w:t>
      </w:r>
    </w:p>
    <w:p w:rsidR="00013C1D" w:rsidRDefault="00013C1D">
      <w:pPr>
        <w:shd w:val="clear" w:color="auto" w:fill="FFFFFF"/>
        <w:spacing w:after="0"/>
        <w:ind w:left="720"/>
        <w:rPr>
          <w:rFonts w:ascii="Arial" w:eastAsia="Times New Roman" w:hAnsi="Arial" w:cs="Arial"/>
          <w:color w:val="000000"/>
          <w:lang w:eastAsia="en-GB"/>
        </w:rPr>
      </w:pPr>
    </w:p>
    <w:p w:rsidR="00013C1D" w:rsidRPr="002F5965"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The review panel will be comprised of senior CDKN staff and external thematic experts. </w:t>
      </w:r>
      <w:r w:rsidR="002F5965" w:rsidRPr="002F5965">
        <w:rPr>
          <w:rFonts w:ascii="Arial" w:eastAsia="Times New Roman" w:hAnsi="Arial" w:cs="Arial"/>
          <w:b/>
          <w:color w:val="000000"/>
          <w:u w:val="single"/>
          <w:lang w:eastAsia="en-GB"/>
        </w:rPr>
        <w:t>Please note</w:t>
      </w:r>
      <w:r w:rsidR="002F5965">
        <w:rPr>
          <w:rFonts w:ascii="Arial" w:eastAsia="Times New Roman" w:hAnsi="Arial" w:cs="Arial"/>
          <w:b/>
          <w:color w:val="000000"/>
          <w:lang w:eastAsia="en-GB"/>
        </w:rPr>
        <w:t xml:space="preserve"> </w:t>
      </w:r>
      <w:r w:rsidR="002F5965" w:rsidRPr="002F5965">
        <w:rPr>
          <w:rFonts w:ascii="Arial" w:eastAsia="Times New Roman" w:hAnsi="Arial" w:cs="Arial"/>
          <w:color w:val="000000"/>
          <w:lang w:eastAsia="en-GB"/>
        </w:rPr>
        <w:t>that</w:t>
      </w:r>
      <w:r w:rsidRPr="002F5965">
        <w:rPr>
          <w:rFonts w:ascii="Arial" w:eastAsia="Times New Roman" w:hAnsi="Arial" w:cs="Arial"/>
          <w:color w:val="000000"/>
          <w:lang w:eastAsia="en-GB"/>
        </w:rPr>
        <w:t xml:space="preserve"> CDKN reserves the right to make a final funding decision based on strategic considerations, in addition to the Evaluation Criteria provided.</w:t>
      </w:r>
    </w:p>
    <w:p w:rsidR="00013C1D" w:rsidRDefault="00013C1D">
      <w:pPr>
        <w:shd w:val="clear" w:color="auto" w:fill="FFFFFF"/>
        <w:spacing w:after="0"/>
        <w:jc w:val="both"/>
        <w:rPr>
          <w:rFonts w:ascii="Arial" w:eastAsia="Times New Roman" w:hAnsi="Arial" w:cs="Arial"/>
          <w:b/>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We will endeavour to provide a response within eight (8) weeks of the application deadline under normal circumstances.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applications recommended for funding</w:t>
      </w:r>
      <w:r>
        <w:rPr>
          <w:rFonts w:ascii="Arial" w:eastAsia="Times New Roman" w:hAnsi="Arial" w:cs="Arial"/>
          <w:color w:val="000000"/>
          <w:lang w:eastAsia="en-GB"/>
        </w:rPr>
        <w:t xml:space="preserve"> the contracting process will then begin.</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b/>
          <w:color w:val="000000"/>
          <w:lang w:eastAsia="en-GB"/>
        </w:rPr>
        <w:t>For unsuccessful applications</w:t>
      </w:r>
      <w:r>
        <w:rPr>
          <w:rFonts w:ascii="Arial" w:eastAsia="Times New Roman" w:hAnsi="Arial" w:cs="Arial"/>
          <w:color w:val="000000"/>
          <w:lang w:eastAsia="en-GB"/>
        </w:rPr>
        <w:t>, feedback/comments from the panel will be available upon request; we will endeav</w:t>
      </w:r>
      <w:r w:rsidR="0029208B">
        <w:rPr>
          <w:rFonts w:ascii="Arial" w:eastAsia="Times New Roman" w:hAnsi="Arial" w:cs="Arial"/>
          <w:color w:val="000000"/>
          <w:lang w:eastAsia="en-GB"/>
        </w:rPr>
        <w:t>our to provide feedback within two (2)</w:t>
      </w:r>
      <w:r>
        <w:rPr>
          <w:rFonts w:ascii="Arial" w:eastAsia="Times New Roman" w:hAnsi="Arial" w:cs="Arial"/>
          <w:color w:val="000000"/>
          <w:lang w:eastAsia="en-GB"/>
        </w:rPr>
        <w:t xml:space="preserve"> weeks. We may suggest alternative funding opportunities (other CDKN funding sources or external sources).</w:t>
      </w:r>
      <w:r>
        <w:rPr>
          <w:rFonts w:ascii="Arial" w:eastAsia="Times New Roman" w:hAnsi="Arial" w:cs="Arial"/>
          <w:i/>
          <w:color w:val="000000"/>
          <w:lang w:eastAsia="en-GB"/>
        </w:rPr>
        <w:t xml:space="preserve"> </w:t>
      </w:r>
    </w:p>
    <w:p w:rsidR="00013C1D" w:rsidRDefault="00013C1D">
      <w:pPr>
        <w:shd w:val="clear" w:color="auto" w:fill="FFFFFF"/>
        <w:spacing w:after="0" w:line="360" w:lineRule="auto"/>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4.4 Contracting</w:t>
      </w: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 xml:space="preserve">Pending final confirmation and approval, contracting can commence. The length of time needed to complete this process depends on the size and complexity of the innovation process application. </w:t>
      </w:r>
      <w:r w:rsidR="00282027">
        <w:rPr>
          <w:rFonts w:ascii="Arial" w:eastAsia="Times New Roman" w:hAnsi="Arial" w:cs="Arial"/>
          <w:color w:val="000000"/>
          <w:lang w:eastAsia="en-GB"/>
        </w:rPr>
        <w:t>The contract will be arranged as a research agreement.</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shd w:val="clear" w:color="auto" w:fill="FFFFFF"/>
        <w:spacing w:after="0"/>
        <w:jc w:val="both"/>
        <w:rPr>
          <w:rFonts w:ascii="Arial" w:hAnsi="Arial" w:cs="Arial"/>
        </w:rPr>
      </w:pPr>
      <w:r>
        <w:rPr>
          <w:rFonts w:ascii="Arial" w:hAnsi="Arial" w:cs="Arial"/>
        </w:rPr>
        <w:t xml:space="preserve">CDKN is not able to make any payments for expenditure </w:t>
      </w:r>
      <w:r w:rsidRPr="00CC51EA">
        <w:rPr>
          <w:rFonts w:ascii="Arial" w:hAnsi="Arial" w:cs="Arial"/>
        </w:rPr>
        <w:t xml:space="preserve">incurred prior to the research agreement commencement date. You must not commit to any expenditure before a research agreement has been issued and has been accepted by your institution, or incur any expenditure prior to the start date contained in the formal award letter and research agreement. CDKN will be unable to reimburse these costs. </w:t>
      </w:r>
      <w:r w:rsidRPr="00CC51EA">
        <w:rPr>
          <w:rFonts w:ascii="Arial" w:hAnsi="Arial" w:cs="Arial"/>
          <w:i/>
        </w:rPr>
        <w:t xml:space="preserve">Please refer to </w:t>
      </w:r>
      <w:r w:rsidRPr="0029208B">
        <w:rPr>
          <w:rFonts w:ascii="Arial" w:hAnsi="Arial" w:cs="Arial"/>
          <w:i/>
        </w:rPr>
        <w:t>Annex 2</w:t>
      </w:r>
      <w:r w:rsidRPr="00CC51EA">
        <w:rPr>
          <w:rFonts w:ascii="Arial" w:hAnsi="Arial" w:cs="Arial"/>
          <w:i/>
        </w:rPr>
        <w:t xml:space="preserve"> for additional information.</w:t>
      </w:r>
    </w:p>
    <w:p w:rsidR="00013C1D" w:rsidRDefault="00013C1D">
      <w:pPr>
        <w:shd w:val="clear" w:color="auto" w:fill="FFFFFF"/>
        <w:spacing w:after="0"/>
        <w:jc w:val="both"/>
        <w:rPr>
          <w:rFonts w:ascii="Arial" w:eastAsia="Times New Roman" w:hAnsi="Arial" w:cs="Arial"/>
          <w:color w:val="333333"/>
          <w:lang w:eastAsia="en-GB"/>
        </w:rPr>
      </w:pPr>
    </w:p>
    <w:p w:rsidR="00013C1D" w:rsidRDefault="00013C1D">
      <w:pPr>
        <w:shd w:val="clear" w:color="auto" w:fill="FFFFFF"/>
        <w:spacing w:after="0"/>
        <w:jc w:val="both"/>
        <w:rPr>
          <w:rFonts w:ascii="Arial" w:eastAsia="Times New Roman" w:hAnsi="Arial" w:cs="Arial"/>
          <w:color w:val="333333"/>
          <w:lang w:eastAsia="en-GB"/>
        </w:rPr>
      </w:pPr>
    </w:p>
    <w:p w:rsidR="00013C1D" w:rsidRDefault="00CC51EA">
      <w:pPr>
        <w:shd w:val="clear" w:color="auto" w:fill="D99594"/>
        <w:spacing w:after="0"/>
        <w:jc w:val="both"/>
        <w:rPr>
          <w:rFonts w:ascii="Arial" w:eastAsia="Times New Roman" w:hAnsi="Arial" w:cs="Arial"/>
          <w:b/>
          <w:color w:val="000000"/>
          <w:lang w:eastAsia="en-GB"/>
        </w:rPr>
      </w:pPr>
      <w:r>
        <w:rPr>
          <w:rFonts w:ascii="Arial" w:eastAsia="Times New Roman" w:hAnsi="Arial" w:cs="Arial"/>
          <w:b/>
          <w:color w:val="000000"/>
          <w:lang w:eastAsia="en-GB"/>
        </w:rPr>
        <w:t>4.5 Monitoring and Evaluation</w:t>
      </w:r>
    </w:p>
    <w:p w:rsidR="00013C1D" w:rsidRDefault="00013C1D">
      <w:pPr>
        <w:spacing w:after="0"/>
        <w:jc w:val="both"/>
        <w:rPr>
          <w:rFonts w:ascii="Arial" w:eastAsia="Times New Roman" w:hAnsi="Arial" w:cs="Arial"/>
          <w:b/>
          <w:color w:val="000000"/>
          <w:lang w:eastAsia="en-GB"/>
        </w:rPr>
      </w:pPr>
    </w:p>
    <w:p w:rsidR="00013C1D" w:rsidRDefault="00CC51EA">
      <w:pPr>
        <w:tabs>
          <w:tab w:val="left" w:pos="1170"/>
        </w:tabs>
        <w:spacing w:after="0"/>
        <w:jc w:val="both"/>
        <w:rPr>
          <w:rFonts w:ascii="Arial" w:eastAsia="Times New Roman" w:hAnsi="Arial" w:cs="Arial"/>
          <w:color w:val="000000"/>
          <w:lang w:eastAsia="en-GB"/>
        </w:rPr>
      </w:pPr>
      <w:r>
        <w:rPr>
          <w:rFonts w:ascii="Arial" w:hAnsi="Arial" w:cs="Arial"/>
          <w:color w:val="000000"/>
          <w:lang w:eastAsia="en-GB"/>
        </w:rPr>
        <w:t xml:space="preserve">After the </w:t>
      </w:r>
      <w:r w:rsidRPr="00CC51EA">
        <w:rPr>
          <w:rFonts w:ascii="Arial" w:hAnsi="Arial" w:cs="Arial"/>
          <w:color w:val="000000"/>
          <w:lang w:eastAsia="en-GB"/>
        </w:rPr>
        <w:t>research agreement</w:t>
      </w:r>
      <w:r>
        <w:rPr>
          <w:rFonts w:ascii="Arial" w:hAnsi="Arial" w:cs="Arial"/>
          <w:color w:val="000000"/>
          <w:lang w:eastAsia="en-GB"/>
        </w:rPr>
        <w:t xml:space="preserve"> is agreed and signed, the </w:t>
      </w:r>
      <w:r w:rsidR="005F0570">
        <w:rPr>
          <w:rFonts w:ascii="Arial" w:hAnsi="Arial" w:cs="Arial"/>
          <w:color w:val="000000"/>
          <w:lang w:eastAsia="en-GB"/>
        </w:rPr>
        <w:t>Lead A</w:t>
      </w:r>
      <w:r w:rsidR="00DB33C8">
        <w:rPr>
          <w:rFonts w:ascii="Arial" w:hAnsi="Arial" w:cs="Arial"/>
          <w:color w:val="000000"/>
          <w:lang w:eastAsia="en-GB"/>
        </w:rPr>
        <w:t xml:space="preserve">pplicant </w:t>
      </w:r>
      <w:r>
        <w:rPr>
          <w:rFonts w:ascii="Arial" w:hAnsi="Arial" w:cs="Arial"/>
          <w:color w:val="000000"/>
          <w:lang w:eastAsia="en-GB"/>
        </w:rPr>
        <w:t xml:space="preserve">will complete a </w:t>
      </w:r>
      <w:r>
        <w:rPr>
          <w:rFonts w:ascii="Arial" w:hAnsi="Arial" w:cs="Arial"/>
          <w:i/>
          <w:color w:val="000000"/>
          <w:lang w:eastAsia="en-GB"/>
        </w:rPr>
        <w:t xml:space="preserve">Project Objectives Form </w:t>
      </w:r>
      <w:r>
        <w:rPr>
          <w:rFonts w:ascii="Arial" w:hAnsi="Arial" w:cs="Arial"/>
          <w:color w:val="000000"/>
          <w:lang w:eastAsia="en-GB"/>
        </w:rPr>
        <w:t xml:space="preserve">in collaboration with the CDKN project manager, so that we can jointly </w:t>
      </w:r>
      <w:r>
        <w:rPr>
          <w:rFonts w:ascii="Arial" w:hAnsi="Arial" w:cs="Arial"/>
        </w:rPr>
        <w:t>assess project achievements, and to what extent longer-term objectives have been achieved.</w:t>
      </w:r>
      <w:r>
        <w:rPr>
          <w:rFonts w:ascii="Arial" w:hAnsi="Arial" w:cs="Arial"/>
          <w:color w:val="000000"/>
        </w:rPr>
        <w:t xml:space="preserve"> This includes a set of Monitoring and Evaluation criteria, related to the </w:t>
      </w:r>
      <w:r>
        <w:rPr>
          <w:rFonts w:ascii="Arial" w:hAnsi="Arial" w:cs="Arial"/>
          <w:color w:val="000000"/>
          <w:lang w:eastAsia="en-GB"/>
        </w:rPr>
        <w:t>CDKN ‘Dimensions of Change’ impact analysis, and a simple log frame for project objectives and deliverables.</w:t>
      </w:r>
    </w:p>
    <w:p w:rsidR="00013C1D" w:rsidRDefault="00013C1D">
      <w:pPr>
        <w:pStyle w:val="Heading2"/>
        <w:numPr>
          <w:ilvl w:val="0"/>
          <w:numId w:val="0"/>
        </w:numPr>
        <w:spacing w:after="0" w:line="276" w:lineRule="auto"/>
        <w:jc w:val="both"/>
        <w:rPr>
          <w:rFonts w:ascii="Arial" w:hAnsi="Arial" w:cs="Arial"/>
          <w:b w:val="0"/>
          <w:color w:val="000000"/>
          <w:sz w:val="22"/>
          <w:szCs w:val="22"/>
          <w:lang w:eastAsia="en-GB"/>
        </w:rPr>
      </w:pPr>
    </w:p>
    <w:p w:rsidR="00013C1D" w:rsidRDefault="00CC51EA">
      <w:pPr>
        <w:pStyle w:val="Heading2"/>
        <w:numPr>
          <w:ilvl w:val="0"/>
          <w:numId w:val="0"/>
        </w:numPr>
        <w:spacing w:after="0" w:line="276" w:lineRule="auto"/>
        <w:jc w:val="both"/>
        <w:rPr>
          <w:rFonts w:ascii="Arial" w:hAnsi="Arial" w:cs="Arial"/>
          <w:b w:val="0"/>
          <w:color w:val="auto"/>
          <w:sz w:val="22"/>
          <w:szCs w:val="22"/>
          <w:lang w:eastAsia="en-GB"/>
        </w:rPr>
      </w:pPr>
      <w:r>
        <w:rPr>
          <w:rFonts w:ascii="Arial" w:hAnsi="Arial" w:cs="Arial"/>
          <w:color w:val="000000"/>
          <w:sz w:val="22"/>
          <w:szCs w:val="22"/>
          <w:lang w:eastAsia="en-GB"/>
        </w:rPr>
        <w:t xml:space="preserve">For Innovation Processes: </w:t>
      </w:r>
      <w:r>
        <w:rPr>
          <w:rFonts w:ascii="Arial" w:hAnsi="Arial" w:cs="Arial"/>
          <w:b w:val="0"/>
          <w:color w:val="auto"/>
          <w:sz w:val="22"/>
          <w:szCs w:val="22"/>
          <w:lang w:eastAsia="en-GB"/>
        </w:rPr>
        <w:t xml:space="preserve">CDKN will also require the project team to undertake </w:t>
      </w:r>
      <w:r>
        <w:rPr>
          <w:rFonts w:ascii="Arial" w:hAnsi="Arial" w:cs="Arial"/>
          <w:b w:val="0"/>
          <w:i/>
          <w:color w:val="auto"/>
          <w:sz w:val="22"/>
          <w:szCs w:val="22"/>
          <w:lang w:eastAsia="en-GB"/>
        </w:rPr>
        <w:t>brief and regular reporting</w:t>
      </w:r>
      <w:r>
        <w:rPr>
          <w:rFonts w:ascii="Arial" w:hAnsi="Arial" w:cs="Arial"/>
          <w:b w:val="0"/>
          <w:color w:val="auto"/>
          <w:sz w:val="22"/>
          <w:szCs w:val="22"/>
          <w:lang w:eastAsia="en-GB"/>
        </w:rPr>
        <w:t xml:space="preserve"> in order for us to assess progress and provide informal assistance and guidance. And, we also require an </w:t>
      </w:r>
      <w:r>
        <w:rPr>
          <w:rFonts w:ascii="Arial" w:hAnsi="Arial" w:cs="Arial"/>
          <w:b w:val="0"/>
          <w:i/>
          <w:color w:val="auto"/>
          <w:sz w:val="22"/>
          <w:szCs w:val="22"/>
          <w:lang w:eastAsia="en-GB"/>
        </w:rPr>
        <w:t>impact report</w:t>
      </w:r>
      <w:r>
        <w:rPr>
          <w:rFonts w:ascii="Arial" w:hAnsi="Arial" w:cs="Arial"/>
          <w:b w:val="0"/>
          <w:color w:val="auto"/>
          <w:sz w:val="22"/>
          <w:szCs w:val="22"/>
          <w:lang w:eastAsia="en-GB"/>
        </w:rPr>
        <w:t xml:space="preserve"> to be carried out after the project has been undertaken/ completed</w:t>
      </w:r>
      <w:r>
        <w:rPr>
          <w:rStyle w:val="FootnoteReference"/>
          <w:rFonts w:ascii="Arial" w:hAnsi="Arial" w:cs="Arial"/>
          <w:b w:val="0"/>
          <w:color w:val="auto"/>
          <w:sz w:val="22"/>
          <w:szCs w:val="22"/>
          <w:lang w:eastAsia="en-GB"/>
        </w:rPr>
        <w:footnoteReference w:id="24"/>
      </w:r>
      <w:r>
        <w:rPr>
          <w:rFonts w:ascii="Arial" w:hAnsi="Arial" w:cs="Arial"/>
          <w:b w:val="0"/>
          <w:color w:val="auto"/>
          <w:sz w:val="22"/>
          <w:szCs w:val="22"/>
          <w:lang w:eastAsia="en-GB"/>
        </w:rPr>
        <w:t xml:space="preserve">. The CDKN team will work closely with the </w:t>
      </w:r>
      <w:r w:rsidR="002F5965" w:rsidRPr="002F5965">
        <w:rPr>
          <w:rFonts w:ascii="Arial" w:hAnsi="Arial" w:cs="Arial"/>
          <w:b w:val="0"/>
          <w:color w:val="000000"/>
          <w:sz w:val="22"/>
          <w:szCs w:val="22"/>
          <w:lang w:eastAsia="en-GB"/>
        </w:rPr>
        <w:t>Lead Applicant</w:t>
      </w:r>
      <w:r w:rsidR="002F5965">
        <w:rPr>
          <w:rFonts w:ascii="Arial" w:hAnsi="Arial" w:cs="Arial"/>
          <w:color w:val="000000"/>
          <w:lang w:eastAsia="en-GB"/>
        </w:rPr>
        <w:t xml:space="preserve"> </w:t>
      </w:r>
      <w:r>
        <w:rPr>
          <w:rFonts w:ascii="Arial" w:hAnsi="Arial" w:cs="Arial"/>
          <w:b w:val="0"/>
          <w:color w:val="auto"/>
          <w:sz w:val="22"/>
          <w:szCs w:val="22"/>
          <w:lang w:eastAsia="en-GB"/>
        </w:rPr>
        <w:t>to produce this.</w:t>
      </w:r>
    </w:p>
    <w:p w:rsidR="00013C1D" w:rsidRDefault="00013C1D">
      <w:pPr>
        <w:shd w:val="clear" w:color="auto" w:fill="FFFFFF"/>
        <w:spacing w:after="0"/>
        <w:jc w:val="both"/>
        <w:rPr>
          <w:rFonts w:ascii="Arial" w:eastAsia="Times New Roman" w:hAnsi="Arial" w:cs="Arial"/>
          <w:lang w:eastAsia="en-GB"/>
        </w:rPr>
      </w:pPr>
    </w:p>
    <w:p w:rsidR="00013C1D" w:rsidRDefault="00CC51EA">
      <w:pPr>
        <w:pStyle w:val="CommentText"/>
        <w:jc w:val="both"/>
        <w:rPr>
          <w:rFonts w:ascii="Arial" w:hAnsi="Arial" w:cs="Arial"/>
          <w:sz w:val="22"/>
          <w:szCs w:val="22"/>
        </w:rPr>
      </w:pPr>
      <w:r>
        <w:rPr>
          <w:rFonts w:ascii="Arial" w:eastAsia="Times New Roman" w:hAnsi="Arial" w:cs="Arial"/>
          <w:sz w:val="22"/>
          <w:szCs w:val="22"/>
          <w:lang w:eastAsia="en-GB"/>
        </w:rPr>
        <w:t xml:space="preserve">In addition to the more formal reporting, the CDKN may also ask for informal updates (e.g. blogs, reports from the innovation process workshop/s) on an </w:t>
      </w:r>
      <w:r>
        <w:rPr>
          <w:rFonts w:ascii="Arial" w:eastAsia="Times New Roman" w:hAnsi="Arial" w:cs="Arial"/>
          <w:i/>
          <w:sz w:val="22"/>
          <w:szCs w:val="22"/>
          <w:lang w:eastAsia="en-GB"/>
        </w:rPr>
        <w:t>ad hoc</w:t>
      </w:r>
      <w:r>
        <w:rPr>
          <w:rFonts w:ascii="Arial" w:eastAsia="Times New Roman" w:hAnsi="Arial" w:cs="Arial"/>
          <w:sz w:val="22"/>
          <w:szCs w:val="22"/>
          <w:lang w:eastAsia="en-GB"/>
        </w:rPr>
        <w:t xml:space="preserve"> basis. This is an opportunity for the project team to share updates and stories of change illustrating reach and impact to the broader CDKN team and to the wider climate and development arena; as well as </w:t>
      </w:r>
      <w:r>
        <w:rPr>
          <w:rFonts w:ascii="Arial" w:hAnsi="Arial" w:cs="Arial"/>
          <w:sz w:val="22"/>
          <w:szCs w:val="22"/>
        </w:rPr>
        <w:t xml:space="preserve">learning from the innovation process, i.e. what worked and what did not work, challenges and successes, etc., and recommendations for future similar processes. </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4.6 Review of Outputs</w:t>
      </w: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FFFFFF"/>
        <w:spacing w:after="0"/>
        <w:jc w:val="both"/>
        <w:rPr>
          <w:rFonts w:ascii="Arial" w:eastAsia="Times New Roman" w:hAnsi="Arial" w:cs="Arial"/>
          <w:color w:val="000000"/>
          <w:lang w:eastAsia="en-GB"/>
        </w:rPr>
      </w:pPr>
      <w:r>
        <w:rPr>
          <w:rFonts w:ascii="Arial" w:eastAsia="Times New Roman" w:hAnsi="Arial" w:cs="Arial"/>
          <w:color w:val="000000"/>
          <w:lang w:eastAsia="en-GB"/>
        </w:rPr>
        <w:t>At the end of the project CDKN will review the outputs against intended deliverables such as technical reports, event reports, policy briefings and project reports.</w:t>
      </w:r>
    </w:p>
    <w:p w:rsidR="00013C1D" w:rsidRDefault="00013C1D">
      <w:pPr>
        <w:shd w:val="clear" w:color="auto" w:fill="FFFFFF"/>
        <w:spacing w:after="0"/>
        <w:jc w:val="both"/>
        <w:rPr>
          <w:rFonts w:ascii="Arial" w:eastAsia="Times New Roman" w:hAnsi="Arial" w:cs="Arial"/>
          <w:color w:val="000000"/>
          <w:lang w:eastAsia="en-GB"/>
        </w:rPr>
      </w:pPr>
    </w:p>
    <w:p w:rsidR="00013C1D" w:rsidRDefault="00013C1D">
      <w:pPr>
        <w:shd w:val="clear" w:color="auto" w:fill="FFFFFF"/>
        <w:spacing w:after="0"/>
        <w:jc w:val="both"/>
        <w:rPr>
          <w:rFonts w:ascii="Arial" w:eastAsia="Times New Roman" w:hAnsi="Arial" w:cs="Arial"/>
          <w:color w:val="000000"/>
          <w:lang w:eastAsia="en-GB"/>
        </w:rPr>
      </w:pPr>
    </w:p>
    <w:p w:rsidR="00013C1D" w:rsidRDefault="00CC51EA">
      <w:pPr>
        <w:shd w:val="clear" w:color="auto" w:fill="D99594"/>
        <w:spacing w:after="0"/>
        <w:ind w:left="720" w:hanging="720"/>
        <w:jc w:val="both"/>
        <w:rPr>
          <w:rFonts w:ascii="Arial" w:eastAsia="Times New Roman" w:hAnsi="Arial" w:cs="Arial"/>
          <w:b/>
          <w:color w:val="000000"/>
          <w:lang w:eastAsia="en-GB"/>
        </w:rPr>
      </w:pPr>
      <w:r>
        <w:rPr>
          <w:rFonts w:ascii="Arial" w:eastAsia="Times New Roman" w:hAnsi="Arial" w:cs="Arial"/>
          <w:b/>
          <w:color w:val="000000"/>
          <w:lang w:eastAsia="en-GB"/>
        </w:rPr>
        <w:t>4.7 Working with the CDKN</w:t>
      </w:r>
    </w:p>
    <w:p w:rsidR="00013C1D" w:rsidRDefault="00013C1D">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believe that CDKN and its networks have benefits to bring to the work and activities supported by the Innovation Fund, far beyond the financial value of the award. </w:t>
      </w:r>
      <w:r>
        <w:rPr>
          <w:rFonts w:ascii="Arial" w:eastAsia="Times New Roman" w:hAnsi="Arial" w:cs="Arial"/>
          <w:b/>
          <w:lang w:eastAsia="en-GB"/>
        </w:rPr>
        <w:t>We will take an active role in engaging with the applicant groups that win funding.</w:t>
      </w:r>
      <w:r>
        <w:rPr>
          <w:rFonts w:ascii="Arial" w:eastAsia="Times New Roman" w:hAnsi="Arial" w:cs="Arial"/>
          <w:lang w:eastAsia="en-GB"/>
        </w:rPr>
        <w:t xml:space="preserve"> We see mutual benefit to regular communications through which we can engage wider networks and partnerships potentially beneficial to the activities and their outputs, as well as their implications at the policy level.</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 </w:t>
      </w: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We require that all events/workshops, presentations, publications, and other media/online products acknowledge funding received from CDKN.  This will raise the profile of CDKN for other </w:t>
      </w:r>
      <w:r w:rsidR="00DB33C8">
        <w:rPr>
          <w:rFonts w:ascii="Arial" w:eastAsia="Times New Roman" w:hAnsi="Arial" w:cs="Arial"/>
          <w:lang w:eastAsia="en-GB"/>
        </w:rPr>
        <w:t xml:space="preserve">key stakeholders </w:t>
      </w:r>
      <w:r>
        <w:rPr>
          <w:rFonts w:ascii="Arial" w:eastAsia="Times New Roman" w:hAnsi="Arial" w:cs="Arial"/>
          <w:lang w:eastAsia="en-GB"/>
        </w:rPr>
        <w:t xml:space="preserve">who may potentially benefit from this initiative. </w:t>
      </w:r>
      <w:r w:rsidRPr="00F8421B">
        <w:rPr>
          <w:rFonts w:ascii="Arial" w:eastAsia="Times New Roman" w:hAnsi="Arial" w:cs="Arial"/>
          <w:b/>
          <w:lang w:eastAsia="en-GB"/>
        </w:rPr>
        <w:t>Guidelines for the use of CDKN branding will be provided to successful applicants on research agreement completion.</w:t>
      </w:r>
    </w:p>
    <w:p w:rsidR="00013C1D" w:rsidRDefault="00013C1D">
      <w:pPr>
        <w:spacing w:after="0"/>
        <w:jc w:val="both"/>
        <w:rPr>
          <w:rFonts w:ascii="Arial" w:eastAsia="Times New Roman" w:hAnsi="Arial" w:cs="Arial"/>
          <w:lang w:eastAsia="en-GB"/>
        </w:rPr>
      </w:pPr>
    </w:p>
    <w:p w:rsidR="00DB33C8" w:rsidRDefault="00CC51EA">
      <w:pPr>
        <w:spacing w:after="0"/>
        <w:jc w:val="both"/>
        <w:rPr>
          <w:rFonts w:ascii="Arial" w:eastAsia="Times New Roman" w:hAnsi="Arial" w:cs="Arial"/>
          <w:lang w:eastAsia="en-GB"/>
        </w:rPr>
      </w:pPr>
      <w:r>
        <w:rPr>
          <w:rFonts w:ascii="Arial" w:eastAsia="Times New Roman" w:hAnsi="Arial" w:cs="Arial"/>
          <w:lang w:eastAsia="en-GB"/>
        </w:rPr>
        <w:t>A copy of all publications</w:t>
      </w:r>
      <w:r w:rsidR="00DB33C8">
        <w:rPr>
          <w:rFonts w:ascii="Arial" w:eastAsia="Times New Roman" w:hAnsi="Arial" w:cs="Arial"/>
          <w:lang w:eastAsia="en-GB"/>
        </w:rPr>
        <w:t xml:space="preserve">, </w:t>
      </w:r>
      <w:r>
        <w:rPr>
          <w:rFonts w:ascii="Arial" w:eastAsia="Times New Roman" w:hAnsi="Arial" w:cs="Arial"/>
          <w:lang w:eastAsia="en-GB"/>
        </w:rPr>
        <w:t xml:space="preserve">other media outputs and the innovation process workshop </w:t>
      </w:r>
      <w:r w:rsidR="00CC495E">
        <w:rPr>
          <w:rFonts w:ascii="Arial" w:eastAsia="Times New Roman" w:hAnsi="Arial" w:cs="Arial"/>
          <w:lang w:eastAsia="en-GB"/>
        </w:rPr>
        <w:t>materials (</w:t>
      </w:r>
      <w:r w:rsidR="00DB33C8">
        <w:rPr>
          <w:rFonts w:ascii="Arial" w:eastAsia="Times New Roman" w:hAnsi="Arial" w:cs="Arial"/>
          <w:lang w:eastAsia="en-GB"/>
        </w:rPr>
        <w:t xml:space="preserve">including briefing materials, </w:t>
      </w:r>
      <w:r>
        <w:rPr>
          <w:rFonts w:ascii="Arial" w:eastAsia="Times New Roman" w:hAnsi="Arial" w:cs="Arial"/>
          <w:lang w:eastAsia="en-GB"/>
        </w:rPr>
        <w:t>agendas, participant lists and report produced for the project</w:t>
      </w:r>
      <w:r w:rsidR="00CC495E">
        <w:rPr>
          <w:rFonts w:ascii="Arial" w:eastAsia="Times New Roman" w:hAnsi="Arial" w:cs="Arial"/>
          <w:lang w:eastAsia="en-GB"/>
        </w:rPr>
        <w:t>)</w:t>
      </w:r>
      <w:r w:rsidR="00DB33C8">
        <w:rPr>
          <w:rFonts w:ascii="Arial" w:eastAsia="Times New Roman" w:hAnsi="Arial" w:cs="Arial"/>
          <w:lang w:eastAsia="en-GB"/>
        </w:rPr>
        <w:t xml:space="preserve"> </w:t>
      </w:r>
      <w:r>
        <w:rPr>
          <w:rFonts w:ascii="Arial" w:eastAsia="Times New Roman" w:hAnsi="Arial" w:cs="Arial"/>
          <w:lang w:eastAsia="en-GB"/>
        </w:rPr>
        <w:t xml:space="preserve">should be sent </w:t>
      </w:r>
      <w:r>
        <w:rPr>
          <w:rFonts w:ascii="Arial" w:eastAsia="Times New Roman" w:hAnsi="Arial" w:cs="Arial"/>
          <w:b/>
          <w:lang w:eastAsia="en-GB"/>
        </w:rPr>
        <w:t>as soon as possible</w:t>
      </w:r>
      <w:r>
        <w:rPr>
          <w:rFonts w:ascii="Arial" w:eastAsia="Times New Roman" w:hAnsi="Arial" w:cs="Arial"/>
          <w:lang w:eastAsia="en-GB"/>
        </w:rPr>
        <w:t xml:space="preserve"> to the nominated CDKN project manager.</w:t>
      </w:r>
    </w:p>
    <w:p w:rsidR="00DB33C8" w:rsidRDefault="00DB33C8">
      <w:pPr>
        <w:spacing w:after="0"/>
        <w:jc w:val="both"/>
        <w:rPr>
          <w:rFonts w:ascii="Arial" w:eastAsia="Times New Roman" w:hAnsi="Arial" w:cs="Arial"/>
          <w:lang w:eastAsia="en-GB"/>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Publications (technical reports, briefing papers, etc.)</w:t>
      </w:r>
      <w:r w:rsidR="00DB33C8">
        <w:rPr>
          <w:rFonts w:ascii="Arial" w:eastAsia="Times New Roman" w:hAnsi="Arial" w:cs="Arial"/>
          <w:lang w:eastAsia="en-GB"/>
        </w:rPr>
        <w:t xml:space="preserve"> that bear the CDKN logo</w:t>
      </w:r>
      <w:r>
        <w:rPr>
          <w:rFonts w:ascii="Arial" w:eastAsia="Times New Roman" w:hAnsi="Arial" w:cs="Arial"/>
          <w:lang w:eastAsia="en-GB"/>
        </w:rPr>
        <w:t xml:space="preserve"> will need to go through an external peer review process prior to publication and dissemination that will</w:t>
      </w:r>
      <w:r w:rsidR="004A1A61">
        <w:rPr>
          <w:rFonts w:ascii="Arial" w:eastAsia="Times New Roman" w:hAnsi="Arial" w:cs="Arial"/>
          <w:lang w:eastAsia="en-GB"/>
        </w:rPr>
        <w:t xml:space="preserve"> be organised and managed by</w:t>
      </w:r>
      <w:r>
        <w:rPr>
          <w:rFonts w:ascii="Arial" w:eastAsia="Times New Roman" w:hAnsi="Arial" w:cs="Arial"/>
          <w:lang w:eastAsia="en-GB"/>
        </w:rPr>
        <w:t xml:space="preserve"> CDKN e.g. using </w:t>
      </w:r>
      <w:r w:rsidR="002F5965">
        <w:rPr>
          <w:rFonts w:ascii="Arial" w:eastAsia="Times New Roman" w:hAnsi="Arial" w:cs="Arial"/>
          <w:lang w:eastAsia="en-GB"/>
        </w:rPr>
        <w:t>the</w:t>
      </w:r>
      <w:r>
        <w:rPr>
          <w:rFonts w:ascii="Arial" w:eastAsia="Times New Roman" w:hAnsi="Arial" w:cs="Arial"/>
          <w:lang w:eastAsia="en-GB"/>
        </w:rPr>
        <w:t xml:space="preserve"> </w:t>
      </w:r>
      <w:hyperlink r:id="rId44" w:history="1">
        <w:r w:rsidRPr="00264228">
          <w:rPr>
            <w:rStyle w:val="Hyperlink"/>
            <w:rFonts w:ascii="Arial" w:eastAsia="Times New Roman" w:hAnsi="Arial" w:cs="Arial"/>
            <w:b/>
            <w:lang w:eastAsia="en-GB"/>
          </w:rPr>
          <w:t>Roster of Experts</w:t>
        </w:r>
      </w:hyperlink>
      <w:r>
        <w:rPr>
          <w:rFonts w:ascii="Arial" w:eastAsia="Times New Roman" w:hAnsi="Arial" w:cs="Arial"/>
          <w:lang w:eastAsia="en-GB"/>
        </w:rPr>
        <w:t>.</w:t>
      </w:r>
    </w:p>
    <w:p w:rsidR="00013C1D" w:rsidRDefault="00013C1D">
      <w:pPr>
        <w:spacing w:after="0"/>
        <w:jc w:val="both"/>
        <w:rPr>
          <w:rFonts w:ascii="Arial" w:eastAsia="Times New Roman" w:hAnsi="Arial" w:cs="Arial"/>
          <w:b/>
          <w:lang w:eastAsia="en-GB"/>
        </w:rPr>
      </w:pPr>
    </w:p>
    <w:p w:rsidR="00013C1D" w:rsidRDefault="00CC51EA">
      <w:pPr>
        <w:spacing w:after="0"/>
        <w:jc w:val="both"/>
        <w:rPr>
          <w:rFonts w:ascii="Arial" w:eastAsia="Times New Roman" w:hAnsi="Arial" w:cs="Arial"/>
          <w:i/>
          <w:lang w:eastAsia="en-GB"/>
        </w:rPr>
      </w:pPr>
      <w:r>
        <w:rPr>
          <w:rFonts w:ascii="Arial" w:eastAsia="Times New Roman" w:hAnsi="Arial" w:cs="Arial"/>
          <w:i/>
          <w:lang w:eastAsia="en-GB"/>
        </w:rPr>
        <w:t>See Annexes 1-4 for additional information and guidance.</w:t>
      </w:r>
    </w:p>
    <w:p w:rsidR="00013C1D" w:rsidRDefault="00013C1D">
      <w:pPr>
        <w:contextualSpacing/>
        <w:rPr>
          <w:rFonts w:ascii="Arial" w:hAnsi="Arial" w:cs="Arial"/>
          <w:b/>
          <w:color w:val="C00000"/>
          <w:sz w:val="28"/>
          <w:szCs w:val="28"/>
        </w:rPr>
      </w:pPr>
      <w:bookmarkStart w:id="11" w:name="Annex1"/>
    </w:p>
    <w:p w:rsidR="00013C1D" w:rsidRDefault="00CC51EA" w:rsidP="00544185">
      <w:pPr>
        <w:pStyle w:val="H1"/>
      </w:pPr>
      <w:bookmarkStart w:id="12" w:name="_Toc328058007"/>
      <w:r>
        <w:lastRenderedPageBreak/>
        <w:t>Annex 1: Evaluation Criteria (Round 2)</w:t>
      </w:r>
      <w:bookmarkEnd w:id="12"/>
    </w:p>
    <w:bookmarkEnd w:id="11"/>
    <w:p w:rsidR="00013C1D" w:rsidRDefault="00013C1D">
      <w:pPr>
        <w:shd w:val="clear" w:color="auto" w:fill="FFFFFF"/>
        <w:spacing w:after="0"/>
        <w:jc w:val="both"/>
        <w:rPr>
          <w:rFonts w:ascii="Arial" w:hAnsi="Arial" w:cs="Arial"/>
        </w:rPr>
      </w:pPr>
    </w:p>
    <w:p w:rsidR="00013C1D" w:rsidRDefault="00CC51EA">
      <w:pPr>
        <w:shd w:val="clear" w:color="auto" w:fill="FFFFFF"/>
        <w:spacing w:after="0"/>
        <w:jc w:val="both"/>
        <w:rPr>
          <w:rFonts w:ascii="Arial" w:hAnsi="Arial" w:cs="Arial"/>
        </w:rPr>
      </w:pPr>
      <w:r>
        <w:rPr>
          <w:rFonts w:ascii="Arial" w:hAnsi="Arial" w:cs="Arial"/>
        </w:rPr>
        <w:t xml:space="preserve">To be eligible for support from </w:t>
      </w:r>
      <w:r w:rsidR="0029208B">
        <w:rPr>
          <w:rFonts w:ascii="Arial" w:hAnsi="Arial" w:cs="Arial"/>
        </w:rPr>
        <w:t>Round 2 of the Innovation Fund</w:t>
      </w:r>
      <w:r>
        <w:rPr>
          <w:rFonts w:ascii="Arial" w:hAnsi="Arial" w:cs="Arial"/>
        </w:rPr>
        <w:t>, your application must clearly demonstrate how you</w:t>
      </w:r>
      <w:r w:rsidR="0029208B">
        <w:rPr>
          <w:rFonts w:ascii="Arial" w:hAnsi="Arial" w:cs="Arial"/>
        </w:rPr>
        <w:t>r project</w:t>
      </w:r>
      <w:r>
        <w:rPr>
          <w:rFonts w:ascii="Arial" w:hAnsi="Arial" w:cs="Arial"/>
        </w:rPr>
        <w:t xml:space="preserve"> meet</w:t>
      </w:r>
      <w:r w:rsidR="0029208B">
        <w:rPr>
          <w:rFonts w:ascii="Arial" w:hAnsi="Arial" w:cs="Arial"/>
        </w:rPr>
        <w:t>s</w:t>
      </w:r>
      <w:r>
        <w:rPr>
          <w:rFonts w:ascii="Arial" w:hAnsi="Arial" w:cs="Arial"/>
        </w:rPr>
        <w:t xml:space="preserve"> the evaluation criteria detailed in Box 2</w:t>
      </w:r>
      <w:r w:rsidR="0029208B">
        <w:rPr>
          <w:rFonts w:ascii="Arial" w:hAnsi="Arial" w:cs="Arial"/>
        </w:rPr>
        <w:t xml:space="preserve"> below</w:t>
      </w:r>
      <w:r>
        <w:rPr>
          <w:rFonts w:ascii="Arial" w:hAnsi="Arial" w:cs="Arial"/>
        </w:rPr>
        <w:t>.</w:t>
      </w:r>
    </w:p>
    <w:p w:rsidR="00013C1D" w:rsidRDefault="00013C1D">
      <w:pPr>
        <w:shd w:val="clear" w:color="auto" w:fill="FFFFFF"/>
        <w:spacing w:after="0"/>
        <w:jc w:val="both"/>
        <w:rPr>
          <w:rFonts w:ascii="Arial" w:hAnsi="Arial" w:cs="Arial"/>
        </w:rPr>
      </w:pPr>
    </w:p>
    <w:p w:rsidR="00013C1D" w:rsidRPr="0029208B" w:rsidRDefault="00CC51EA">
      <w:pPr>
        <w:shd w:val="clear" w:color="auto" w:fill="FFFFFF"/>
        <w:spacing w:after="0"/>
        <w:jc w:val="both"/>
        <w:rPr>
          <w:rFonts w:ascii="Arial" w:hAnsi="Arial" w:cs="Arial"/>
          <w:b/>
        </w:rPr>
      </w:pPr>
      <w:r>
        <w:rPr>
          <w:rFonts w:ascii="Arial" w:hAnsi="Arial" w:cs="Arial"/>
        </w:rPr>
        <w:t>A formal review panel, including senior CDKN staff and external thematic experts, will assess applications</w:t>
      </w:r>
      <w:r w:rsidR="00DB33C8">
        <w:rPr>
          <w:rFonts w:ascii="Arial" w:hAnsi="Arial" w:cs="Arial"/>
        </w:rPr>
        <w:t xml:space="preserve"> put forward to the review pa</w:t>
      </w:r>
      <w:r w:rsidR="002F5965">
        <w:rPr>
          <w:rFonts w:ascii="Arial" w:hAnsi="Arial" w:cs="Arial"/>
        </w:rPr>
        <w:t>nel, as outlined in section 4.3</w:t>
      </w:r>
      <w:r>
        <w:rPr>
          <w:rFonts w:ascii="Arial" w:hAnsi="Arial" w:cs="Arial"/>
        </w:rPr>
        <w:t xml:space="preserve">. </w:t>
      </w:r>
    </w:p>
    <w:p w:rsidR="00013C1D" w:rsidRDefault="00013C1D">
      <w:pPr>
        <w:shd w:val="clear" w:color="auto" w:fill="FFFFFF"/>
        <w:spacing w:after="0"/>
        <w:jc w:val="both"/>
        <w:rPr>
          <w:rFonts w:ascii="Arial" w:hAnsi="Arial" w:cs="Arial"/>
        </w:rPr>
      </w:pPr>
    </w:p>
    <w:p w:rsidR="00013C1D" w:rsidRDefault="00CC51EA">
      <w:pPr>
        <w:shd w:val="clear" w:color="auto" w:fill="FFFFFF"/>
        <w:jc w:val="both"/>
        <w:rPr>
          <w:rFonts w:ascii="Arial" w:hAnsi="Arial" w:cs="Arial"/>
        </w:rPr>
      </w:pPr>
      <w:r>
        <w:rPr>
          <w:rFonts w:ascii="Arial" w:hAnsi="Arial" w:cs="Arial"/>
        </w:rPr>
        <w:t xml:space="preserve">All applicants need to address the criteria, as outlined below. </w:t>
      </w:r>
    </w:p>
    <w:p w:rsidR="00013C1D" w:rsidRDefault="00CC51EA">
      <w:pPr>
        <w:keepNext/>
        <w:jc w:val="both"/>
        <w:rPr>
          <w:rFonts w:ascii="Arial" w:hAnsi="Arial" w:cs="Arial"/>
          <w:b/>
          <w:i/>
          <w:sz w:val="24"/>
          <w:szCs w:val="24"/>
        </w:rPr>
      </w:pPr>
      <w:r>
        <w:rPr>
          <w:rFonts w:ascii="Arial" w:hAnsi="Arial" w:cs="Arial"/>
          <w:b/>
          <w:i/>
          <w:sz w:val="24"/>
          <w:szCs w:val="24"/>
        </w:rPr>
        <w:t>Box 2: CDKN Innovation Fund Round 2 Evaluation Criteria</w:t>
      </w:r>
    </w:p>
    <w:tbl>
      <w:tblPr>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4057"/>
        <w:gridCol w:w="1234"/>
        <w:gridCol w:w="1376"/>
      </w:tblGrid>
      <w:tr w:rsidR="00013C1D">
        <w:tc>
          <w:tcPr>
            <w:tcW w:w="161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Evaluation Criteria</w:t>
            </w:r>
          </w:p>
        </w:tc>
        <w:tc>
          <w:tcPr>
            <w:tcW w:w="42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Detail</w:t>
            </w:r>
          </w:p>
        </w:tc>
        <w:tc>
          <w:tcPr>
            <w:tcW w:w="12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 xml:space="preserve">Marks </w:t>
            </w:r>
          </w:p>
          <w:p w:rsidR="00013C1D" w:rsidRDefault="00013C1D">
            <w:pPr>
              <w:spacing w:after="0" w:line="240" w:lineRule="auto"/>
              <w:rPr>
                <w:rFonts w:ascii="Arial" w:hAnsi="Arial" w:cs="Arial"/>
                <w:b/>
                <w:sz w:val="24"/>
                <w:szCs w:val="24"/>
              </w:rPr>
            </w:pPr>
          </w:p>
        </w:tc>
        <w:tc>
          <w:tcPr>
            <w:tcW w:w="11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3C1D" w:rsidRDefault="00CC51EA">
            <w:pPr>
              <w:spacing w:after="0" w:line="240" w:lineRule="auto"/>
              <w:rPr>
                <w:rFonts w:ascii="Arial" w:hAnsi="Arial" w:cs="Arial"/>
                <w:b/>
                <w:sz w:val="24"/>
                <w:szCs w:val="24"/>
              </w:rPr>
            </w:pPr>
            <w:r>
              <w:rPr>
                <w:rFonts w:ascii="Arial" w:hAnsi="Arial" w:cs="Arial"/>
                <w:b/>
                <w:sz w:val="24"/>
                <w:szCs w:val="24"/>
              </w:rPr>
              <w:t>Weighting</w:t>
            </w:r>
          </w:p>
        </w:tc>
      </w:tr>
      <w:tr w:rsidR="00013C1D">
        <w:trPr>
          <w:trHeight w:val="2429"/>
        </w:trPr>
        <w:tc>
          <w:tcPr>
            <w:tcW w:w="1619" w:type="dxa"/>
            <w:tcBorders>
              <w:top w:val="single" w:sz="12"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Policy Impact</w:t>
            </w:r>
          </w:p>
        </w:tc>
        <w:tc>
          <w:tcPr>
            <w:tcW w:w="4235" w:type="dxa"/>
            <w:tcBorders>
              <w:top w:val="single" w:sz="12"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Likelihood of uptake of results by policy makers.</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Degree to which key stakeholders/ decision-makers are integrated throughout the project.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Level of contribution to understanding and implementation of climate compatible development (CCD) in African countries.</w:t>
            </w:r>
          </w:p>
        </w:tc>
        <w:tc>
          <w:tcPr>
            <w:tcW w:w="1266"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12"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20%</w:t>
            </w:r>
          </w:p>
        </w:tc>
      </w:tr>
      <w:tr w:rsidR="00013C1D">
        <w:trPr>
          <w:trHeight w:val="1822"/>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Demand-led</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responds to demand from the relevant developing country stakeholders, including the strength of evidence provided</w:t>
            </w:r>
            <w:r>
              <w:rPr>
                <w:rStyle w:val="FootnoteReference"/>
                <w:rFonts w:ascii="Arial" w:hAnsi="Arial" w:cs="Arial"/>
                <w:sz w:val="20"/>
                <w:szCs w:val="20"/>
              </w:rPr>
              <w:footnoteReference w:id="25"/>
            </w:r>
            <w:r>
              <w:rPr>
                <w:rFonts w:ascii="Arial" w:hAnsi="Arial" w:cs="Arial"/>
                <w:sz w:val="20"/>
                <w:szCs w:val="20"/>
              </w:rPr>
              <w:t>.</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there is need for the project to fill a key gap (i.e. evidence that this work is important and not already being done).</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Value for Money</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contextualSpacing/>
              <w:rPr>
                <w:rFonts w:ascii="Arial" w:hAnsi="Arial" w:cs="Arial"/>
                <w:sz w:val="20"/>
                <w:szCs w:val="20"/>
              </w:rPr>
            </w:pPr>
            <w:r>
              <w:rPr>
                <w:rFonts w:ascii="Arial" w:hAnsi="Arial" w:cs="Arial"/>
                <w:sz w:val="20"/>
                <w:szCs w:val="20"/>
              </w:rPr>
              <w:t xml:space="preserve">Degree to which the proposed activities represent value for money (economy, efficiency and effectiveness) with regard to outputs and activities. </w:t>
            </w:r>
          </w:p>
          <w:p w:rsidR="00013C1D" w:rsidRDefault="00013C1D">
            <w:pPr>
              <w:spacing w:after="0" w:line="240" w:lineRule="auto"/>
              <w:contextualSpacing/>
              <w:rPr>
                <w:rFonts w:ascii="Arial" w:hAnsi="Arial" w:cs="Arial"/>
                <w:sz w:val="20"/>
                <w:szCs w:val="20"/>
              </w:rPr>
            </w:pPr>
          </w:p>
          <w:p w:rsidR="00013C1D" w:rsidRDefault="00CC51EA">
            <w:pPr>
              <w:spacing w:after="0" w:line="240" w:lineRule="auto"/>
              <w:contextualSpacing/>
              <w:rPr>
                <w:rFonts w:ascii="Arial" w:hAnsi="Arial" w:cs="Arial"/>
                <w:sz w:val="20"/>
                <w:szCs w:val="20"/>
              </w:rPr>
            </w:pPr>
            <w:r>
              <w:rPr>
                <w:rFonts w:ascii="Arial" w:hAnsi="Arial" w:cs="Arial"/>
                <w:sz w:val="20"/>
                <w:szCs w:val="20"/>
              </w:rPr>
              <w:t>Clarity of budget and extent to which costs are adequately justified.</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841"/>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t>Relevance to CDKN objectives</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 xml:space="preserve">Relevance of the application to one or more of CDKN’s priority themes and to climate compatible development (CCD).  </w:t>
            </w:r>
            <w:r w:rsidR="00996CC5">
              <w:rPr>
                <w:rFonts w:ascii="Arial" w:hAnsi="Arial" w:cs="Arial"/>
                <w:b/>
                <w:sz w:val="20"/>
                <w:szCs w:val="20"/>
              </w:rPr>
              <w:t>Please n</w:t>
            </w:r>
            <w:r>
              <w:rPr>
                <w:rFonts w:ascii="Arial" w:hAnsi="Arial" w:cs="Arial"/>
                <w:b/>
                <w:sz w:val="20"/>
                <w:szCs w:val="20"/>
              </w:rPr>
              <w:t>ote: Applications that fail to show this at all will be rejected.</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Fit with CDKN’s objectives, priorities for Africa and existing project portfolio</w:t>
            </w:r>
            <w:r>
              <w:rPr>
                <w:rStyle w:val="FootnoteReference"/>
                <w:rFonts w:ascii="Arial" w:hAnsi="Arial" w:cs="Arial"/>
                <w:sz w:val="20"/>
                <w:szCs w:val="20"/>
              </w:rPr>
              <w:footnoteReference w:id="26"/>
            </w:r>
            <w:r>
              <w:rPr>
                <w:rFonts w:ascii="Arial" w:hAnsi="Arial" w:cs="Arial"/>
                <w:sz w:val="20"/>
                <w:szCs w:val="20"/>
              </w:rPr>
              <w:t xml:space="preserve">. </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lastRenderedPageBreak/>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1264"/>
        </w:trPr>
        <w:tc>
          <w:tcPr>
            <w:tcW w:w="1619" w:type="dxa"/>
            <w:tcBorders>
              <w:top w:val="single" w:sz="4" w:space="0" w:color="auto"/>
              <w:left w:val="single" w:sz="12" w:space="0" w:color="C4BC96" w:themeColor="background2" w:themeShade="BF"/>
              <w:bottom w:val="single" w:sz="4" w:space="0" w:color="auto"/>
              <w:right w:val="single" w:sz="4" w:space="0" w:color="auto"/>
            </w:tcBorders>
            <w:shd w:val="clear" w:color="auto" w:fill="FFFFE5"/>
          </w:tcPr>
          <w:p w:rsidR="00013C1D" w:rsidRDefault="00CC51EA">
            <w:pPr>
              <w:spacing w:after="0" w:line="240" w:lineRule="auto"/>
              <w:rPr>
                <w:rFonts w:ascii="Arial" w:hAnsi="Arial" w:cs="Arial"/>
                <w:b/>
                <w:sz w:val="20"/>
                <w:szCs w:val="20"/>
              </w:rPr>
            </w:pPr>
            <w:r>
              <w:rPr>
                <w:rFonts w:ascii="Arial" w:hAnsi="Arial" w:cs="Arial"/>
                <w:b/>
                <w:sz w:val="20"/>
                <w:szCs w:val="20"/>
              </w:rPr>
              <w:lastRenderedPageBreak/>
              <w:t>Innovation</w:t>
            </w:r>
          </w:p>
        </w:tc>
        <w:tc>
          <w:tcPr>
            <w:tcW w:w="4235" w:type="dxa"/>
            <w:tcBorders>
              <w:top w:val="single" w:sz="4" w:space="0" w:color="auto"/>
              <w:left w:val="single" w:sz="4" w:space="0" w:color="auto"/>
              <w:bottom w:val="single" w:sz="4" w:space="0" w:color="auto"/>
              <w:right w:val="single" w:sz="4" w:space="0" w:color="auto"/>
            </w:tcBorders>
            <w:shd w:val="clear" w:color="auto" w:fill="FFFFE5"/>
          </w:tcPr>
          <w:p w:rsidR="00013C1D" w:rsidRDefault="00CC51EA">
            <w:pPr>
              <w:spacing w:after="0" w:line="240" w:lineRule="auto"/>
              <w:rPr>
                <w:rFonts w:ascii="Arial" w:hAnsi="Arial" w:cs="Arial"/>
                <w:sz w:val="20"/>
                <w:szCs w:val="20"/>
              </w:rPr>
            </w:pPr>
            <w:r>
              <w:rPr>
                <w:rFonts w:ascii="Arial" w:hAnsi="Arial" w:cs="Arial"/>
                <w:sz w:val="20"/>
                <w:szCs w:val="20"/>
              </w:rPr>
              <w:t>Degree to which the application can be considered innovative; particularly in regard to achieving policy impact, design of methodologies or approaches, and fostering partnerships and networks.</w:t>
            </w:r>
          </w:p>
        </w:tc>
        <w:tc>
          <w:tcPr>
            <w:tcW w:w="1266"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FFFE5"/>
          </w:tcPr>
          <w:p w:rsidR="00013C1D" w:rsidRDefault="00CC51EA">
            <w:pPr>
              <w:spacing w:after="0" w:line="240" w:lineRule="auto"/>
              <w:ind w:firstLine="4"/>
              <w:rPr>
                <w:rFonts w:ascii="Arial" w:hAnsi="Arial" w:cs="Arial"/>
                <w:sz w:val="20"/>
                <w:szCs w:val="20"/>
              </w:rPr>
            </w:pPr>
            <w:r>
              <w:rPr>
                <w:rFonts w:ascii="Arial" w:hAnsi="Arial" w:cs="Arial"/>
                <w:sz w:val="20"/>
                <w:szCs w:val="20"/>
              </w:rPr>
              <w:t>10%</w:t>
            </w:r>
          </w:p>
        </w:tc>
      </w:tr>
      <w:tr w:rsidR="00013C1D">
        <w:trPr>
          <w:trHeight w:val="353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Fostering Partnerships and Networks (emphasis on African organisations/</w:t>
            </w:r>
          </w:p>
          <w:p w:rsidR="00013C1D" w:rsidRDefault="00CC51EA">
            <w:pPr>
              <w:spacing w:after="0" w:line="240" w:lineRule="auto"/>
              <w:rPr>
                <w:rFonts w:ascii="Arial" w:hAnsi="Arial" w:cs="Arial"/>
                <w:b/>
                <w:sz w:val="20"/>
                <w:szCs w:val="20"/>
              </w:rPr>
            </w:pPr>
            <w:r>
              <w:rPr>
                <w:rFonts w:ascii="Arial" w:hAnsi="Arial" w:cs="Arial"/>
                <w:b/>
                <w:sz w:val="20"/>
                <w:szCs w:val="20"/>
              </w:rPr>
              <w:t>Initiatives)</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 xml:space="preserve">Degree to which the application supports the development of partnerships across stakeholder groups/ organisations/ countries/ regions: </w:t>
            </w:r>
          </w:p>
          <w:p w:rsidR="00013C1D" w:rsidRDefault="00CC51EA">
            <w:pPr>
              <w:pStyle w:val="ListParagraph"/>
              <w:numPr>
                <w:ilvl w:val="0"/>
                <w:numId w:val="29"/>
              </w:numPr>
              <w:spacing w:line="240" w:lineRule="auto"/>
              <w:rPr>
                <w:rFonts w:cs="Arial"/>
                <w:sz w:val="20"/>
                <w:szCs w:val="20"/>
                <w:lang w:val="en-GB"/>
              </w:rPr>
            </w:pPr>
            <w:r>
              <w:rPr>
                <w:rFonts w:cs="Arial"/>
                <w:sz w:val="20"/>
                <w:szCs w:val="20"/>
                <w:lang w:val="en-GB"/>
              </w:rPr>
              <w:t>Fostering new relationships</w:t>
            </w:r>
          </w:p>
          <w:p w:rsidR="00013C1D" w:rsidRDefault="00CC51EA">
            <w:pPr>
              <w:pStyle w:val="ListParagraph"/>
              <w:numPr>
                <w:ilvl w:val="0"/>
                <w:numId w:val="29"/>
              </w:numPr>
              <w:spacing w:line="240" w:lineRule="auto"/>
              <w:jc w:val="left"/>
              <w:rPr>
                <w:rFonts w:cs="Arial"/>
                <w:sz w:val="20"/>
                <w:szCs w:val="20"/>
                <w:lang w:val="en-GB"/>
              </w:rPr>
            </w:pPr>
            <w:r>
              <w:rPr>
                <w:rFonts w:cs="Arial"/>
                <w:sz w:val="20"/>
                <w:szCs w:val="20"/>
                <w:lang w:val="en-GB"/>
              </w:rPr>
              <w:t xml:space="preserve">And/or building on existing partnerships. </w:t>
            </w:r>
          </w:p>
          <w:p w:rsidR="00013C1D" w:rsidRDefault="00013C1D">
            <w:pPr>
              <w:spacing w:after="0" w:line="240" w:lineRule="auto"/>
              <w:rPr>
                <w:rFonts w:ascii="Arial" w:hAnsi="Arial" w:cs="Arial"/>
                <w:sz w:val="20"/>
                <w:szCs w:val="20"/>
              </w:rPr>
            </w:pPr>
          </w:p>
          <w:p w:rsidR="00013C1D" w:rsidRDefault="00CC51EA">
            <w:pPr>
              <w:spacing w:after="0" w:line="240" w:lineRule="auto"/>
              <w:rPr>
                <w:rFonts w:ascii="Arial" w:hAnsi="Arial" w:cs="Arial"/>
                <w:sz w:val="20"/>
                <w:szCs w:val="20"/>
              </w:rPr>
            </w:pPr>
            <w:r>
              <w:rPr>
                <w:rFonts w:ascii="Arial" w:hAnsi="Arial" w:cs="Arial"/>
                <w:sz w:val="20"/>
                <w:szCs w:val="20"/>
              </w:rPr>
              <w:t>Degree to which the project team utilises and builds on existing networks/ communities of practice.</w:t>
            </w:r>
          </w:p>
          <w:p w:rsidR="00013C1D" w:rsidRDefault="00013C1D">
            <w:pPr>
              <w:spacing w:after="0" w:line="240" w:lineRule="auto"/>
              <w:rPr>
                <w:rFonts w:ascii="Arial" w:hAnsi="Arial" w:cs="Arial"/>
                <w:sz w:val="20"/>
                <w:szCs w:val="20"/>
              </w:rPr>
            </w:pPr>
          </w:p>
          <w:p w:rsidR="00013C1D" w:rsidRDefault="00996CC5" w:rsidP="009B7224">
            <w:pPr>
              <w:spacing w:after="0" w:line="240" w:lineRule="auto"/>
              <w:rPr>
                <w:rFonts w:ascii="Arial" w:hAnsi="Arial" w:cs="Arial"/>
                <w:b/>
                <w:sz w:val="20"/>
                <w:szCs w:val="20"/>
              </w:rPr>
            </w:pPr>
            <w:r>
              <w:rPr>
                <w:rFonts w:ascii="Arial" w:hAnsi="Arial" w:cs="Arial"/>
                <w:b/>
                <w:sz w:val="20"/>
                <w:szCs w:val="20"/>
              </w:rPr>
              <w:t>Please n</w:t>
            </w:r>
            <w:r w:rsidR="00CC51EA">
              <w:rPr>
                <w:rFonts w:ascii="Arial" w:hAnsi="Arial" w:cs="Arial"/>
                <w:b/>
                <w:sz w:val="20"/>
                <w:szCs w:val="20"/>
              </w:rPr>
              <w:t>ote: All projects must have at leas</w:t>
            </w:r>
            <w:r w:rsidR="009B7224">
              <w:rPr>
                <w:rFonts w:ascii="Arial" w:hAnsi="Arial" w:cs="Arial"/>
                <w:b/>
                <w:sz w:val="20"/>
                <w:szCs w:val="20"/>
              </w:rPr>
              <w:t>t two African partners and the L</w:t>
            </w:r>
            <w:r w:rsidR="00CC51EA">
              <w:rPr>
                <w:rFonts w:ascii="Arial" w:hAnsi="Arial" w:cs="Arial"/>
                <w:b/>
                <w:sz w:val="20"/>
                <w:szCs w:val="20"/>
              </w:rPr>
              <w:t xml:space="preserve">ead </w:t>
            </w:r>
            <w:r w:rsidR="009B7224">
              <w:rPr>
                <w:rFonts w:ascii="Arial" w:hAnsi="Arial" w:cs="Arial"/>
                <w:b/>
                <w:sz w:val="20"/>
                <w:szCs w:val="20"/>
              </w:rPr>
              <w:t>Applicant</w:t>
            </w:r>
            <w:r w:rsidR="00CC51EA">
              <w:rPr>
                <w:rFonts w:ascii="Arial" w:hAnsi="Arial" w:cs="Arial"/>
                <w:b/>
                <w:sz w:val="20"/>
                <w:szCs w:val="20"/>
              </w:rPr>
              <w:t xml:space="preserve"> must be African.</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2395"/>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Capacity Building and learning</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the project team e.g. through mentoring and training.</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application will build the capacity of key African stakeholders.</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the proposed activities will build on learning, particularly through catalytic processes.</w:t>
            </w:r>
            <w:r>
              <w:rPr>
                <w:rFonts w:ascii="Arial" w:hAnsi="Arial" w:cs="Arial"/>
                <w:sz w:val="20"/>
                <w:szCs w:val="20"/>
              </w:rPr>
              <w:tab/>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rPr>
                <w:rFonts w:ascii="Arial" w:hAnsi="Arial" w:cs="Arial"/>
                <w:sz w:val="20"/>
                <w:szCs w:val="20"/>
              </w:rPr>
            </w:pPr>
            <w:r>
              <w:rPr>
                <w:rFonts w:ascii="Arial" w:hAnsi="Arial" w:cs="Arial"/>
                <w:sz w:val="20"/>
                <w:szCs w:val="20"/>
              </w:rPr>
              <w:t>10%</w:t>
            </w:r>
          </w:p>
        </w:tc>
      </w:tr>
      <w:tr w:rsidR="00013C1D">
        <w:trPr>
          <w:trHeight w:val="416"/>
        </w:trPr>
        <w:tc>
          <w:tcPr>
            <w:tcW w:w="1619" w:type="dxa"/>
            <w:tcBorders>
              <w:top w:val="single" w:sz="4" w:space="0" w:color="auto"/>
              <w:left w:val="single" w:sz="12" w:space="0" w:color="E36C0A" w:themeColor="accent6" w:themeShade="BF"/>
              <w:bottom w:val="single" w:sz="4" w:space="0" w:color="auto"/>
              <w:right w:val="single" w:sz="4" w:space="0" w:color="auto"/>
            </w:tcBorders>
            <w:shd w:val="clear" w:color="auto" w:fill="FDE9D9" w:themeFill="accent6" w:themeFillTint="33"/>
          </w:tcPr>
          <w:p w:rsidR="00013C1D" w:rsidRDefault="00CC51EA">
            <w:pPr>
              <w:spacing w:after="0" w:line="240" w:lineRule="auto"/>
              <w:rPr>
                <w:rFonts w:ascii="Arial" w:hAnsi="Arial" w:cs="Arial"/>
                <w:b/>
                <w:sz w:val="20"/>
                <w:szCs w:val="20"/>
              </w:rPr>
            </w:pPr>
            <w:r>
              <w:rPr>
                <w:rFonts w:ascii="Arial" w:hAnsi="Arial" w:cs="Arial"/>
                <w:b/>
                <w:sz w:val="20"/>
                <w:szCs w:val="20"/>
              </w:rPr>
              <w:t xml:space="preserve">Innovation Process Design </w:t>
            </w:r>
          </w:p>
        </w:tc>
        <w:tc>
          <w:tcPr>
            <w:tcW w:w="4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3C1D" w:rsidRDefault="00CC51EA">
            <w:pPr>
              <w:spacing w:after="0" w:line="240" w:lineRule="auto"/>
              <w:contextualSpacing/>
              <w:rPr>
                <w:rFonts w:ascii="Arial" w:hAnsi="Arial" w:cs="Arial"/>
                <w:iCs/>
                <w:sz w:val="20"/>
                <w:szCs w:val="20"/>
              </w:rPr>
            </w:pPr>
            <w:r>
              <w:rPr>
                <w:rFonts w:ascii="Arial" w:hAnsi="Arial" w:cs="Arial"/>
                <w:iCs/>
                <w:sz w:val="20"/>
                <w:szCs w:val="20"/>
              </w:rPr>
              <w:t>Degree to which facilitation and social innovation processes are considered appropriate and well designed.</w:t>
            </w:r>
          </w:p>
          <w:p w:rsidR="00013C1D" w:rsidRDefault="00013C1D">
            <w:pPr>
              <w:spacing w:after="0" w:line="240" w:lineRule="auto"/>
              <w:contextualSpacing/>
              <w:rPr>
                <w:rFonts w:ascii="Arial" w:hAnsi="Arial" w:cs="Arial"/>
                <w:iCs/>
                <w:sz w:val="20"/>
                <w:szCs w:val="20"/>
              </w:rPr>
            </w:pPr>
          </w:p>
          <w:p w:rsidR="00013C1D" w:rsidRDefault="00CC51EA">
            <w:pPr>
              <w:spacing w:after="0" w:line="240" w:lineRule="auto"/>
              <w:contextualSpacing/>
              <w:rPr>
                <w:rFonts w:ascii="Arial" w:hAnsi="Arial" w:cs="Arial"/>
                <w:iCs/>
                <w:sz w:val="20"/>
                <w:szCs w:val="20"/>
              </w:rPr>
            </w:pPr>
            <w:r>
              <w:rPr>
                <w:rFonts w:ascii="Arial" w:hAnsi="Arial" w:cs="Arial"/>
                <w:iCs/>
                <w:sz w:val="20"/>
                <w:szCs w:val="20"/>
              </w:rPr>
              <w:t xml:space="preserve">Degree to which the innovation process utilises multiple designs/methodologies (not </w:t>
            </w:r>
            <w:r w:rsidR="009B7224">
              <w:rPr>
                <w:rFonts w:ascii="Arial" w:hAnsi="Arial" w:cs="Arial"/>
                <w:iCs/>
                <w:sz w:val="20"/>
                <w:szCs w:val="20"/>
              </w:rPr>
              <w:t>only</w:t>
            </w:r>
            <w:r>
              <w:rPr>
                <w:rFonts w:ascii="Arial" w:hAnsi="Arial" w:cs="Arial"/>
                <w:iCs/>
                <w:sz w:val="20"/>
                <w:szCs w:val="20"/>
              </w:rPr>
              <w:t xml:space="preserve"> workshops, but other tools such as site visits for example).</w:t>
            </w:r>
          </w:p>
          <w:p w:rsidR="00013C1D" w:rsidRDefault="00013C1D">
            <w:pPr>
              <w:spacing w:after="0" w:line="240" w:lineRule="auto"/>
              <w:contextualSpacing/>
              <w:rPr>
                <w:rFonts w:ascii="Arial" w:hAnsi="Arial" w:cs="Arial"/>
                <w:iCs/>
                <w:sz w:val="20"/>
                <w:szCs w:val="20"/>
              </w:rPr>
            </w:pPr>
          </w:p>
          <w:p w:rsidR="00013C1D" w:rsidRPr="00CC495E" w:rsidRDefault="00CC51EA" w:rsidP="00CC495E">
            <w:pPr>
              <w:pStyle w:val="Tabletextblack"/>
              <w:rPr>
                <w:rFonts w:cs="Arial"/>
              </w:rPr>
            </w:pPr>
            <w:r>
              <w:rPr>
                <w:rFonts w:cs="Arial"/>
                <w:iCs/>
                <w:szCs w:val="20"/>
              </w:rPr>
              <w:t xml:space="preserve">The extent to which the process is likely to produce action-orientated outputs. </w:t>
            </w:r>
            <w:r w:rsidR="00996CC5">
              <w:rPr>
                <w:rFonts w:cs="Arial"/>
                <w:b/>
                <w:iCs/>
                <w:szCs w:val="20"/>
              </w:rPr>
              <w:t>Please n</w:t>
            </w:r>
            <w:r>
              <w:rPr>
                <w:rFonts w:cs="Arial"/>
                <w:b/>
                <w:iCs/>
                <w:szCs w:val="20"/>
              </w:rPr>
              <w:t xml:space="preserve">ote: </w:t>
            </w:r>
            <w:r w:rsidRPr="009B7224">
              <w:rPr>
                <w:rFonts w:cs="Arial"/>
                <w:iCs/>
                <w:szCs w:val="20"/>
              </w:rPr>
              <w:t xml:space="preserve">Outputs </w:t>
            </w:r>
            <w:r w:rsidR="00CC495E" w:rsidRPr="009B7224">
              <w:rPr>
                <w:rFonts w:cs="Arial"/>
                <w:iCs/>
                <w:szCs w:val="20"/>
              </w:rPr>
              <w:t>could include</w:t>
            </w:r>
            <w:r w:rsidR="00CC495E">
              <w:rPr>
                <w:rFonts w:cs="Arial"/>
                <w:b/>
                <w:iCs/>
                <w:szCs w:val="20"/>
              </w:rPr>
              <w:t xml:space="preserve"> </w:t>
            </w:r>
            <w:r w:rsidR="00CC495E" w:rsidRPr="00CC495E">
              <w:rPr>
                <w:rFonts w:cs="Arial"/>
              </w:rPr>
              <w:t>innovation proce</w:t>
            </w:r>
            <w:r w:rsidR="00C27088">
              <w:rPr>
                <w:rFonts w:cs="Arial"/>
              </w:rPr>
              <w:t>ss workshop/s, project proposal</w:t>
            </w:r>
            <w:r w:rsidR="00CC495E" w:rsidRPr="00CC495E">
              <w:rPr>
                <w:rFonts w:cs="Arial"/>
              </w:rPr>
              <w:t>, learning materials, best practice tool kits, policy briefs and implementation road map.</w:t>
            </w:r>
          </w:p>
          <w:p w:rsidR="00013C1D" w:rsidRDefault="00CC51EA">
            <w:pPr>
              <w:spacing w:after="0" w:line="240" w:lineRule="auto"/>
              <w:rPr>
                <w:rFonts w:ascii="Arial" w:hAnsi="Arial" w:cs="Arial"/>
                <w:sz w:val="20"/>
                <w:szCs w:val="20"/>
              </w:rPr>
            </w:pPr>
            <w:r>
              <w:rPr>
                <w:rFonts w:ascii="Arial" w:hAnsi="Arial" w:cs="Arial"/>
                <w:sz w:val="20"/>
                <w:szCs w:val="20"/>
              </w:rPr>
              <w:t>Consideration of risks and assumptions that are likely to affect project implementation and achievement of the outputs and how they will be managed.</w:t>
            </w:r>
          </w:p>
        </w:tc>
        <w:tc>
          <w:tcPr>
            <w:tcW w:w="1266"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Out of 10</w:t>
            </w:r>
          </w:p>
        </w:tc>
        <w:tc>
          <w:tcPr>
            <w:tcW w:w="1163"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013C1D" w:rsidRDefault="00CC51EA">
            <w:pPr>
              <w:spacing w:after="0" w:line="240" w:lineRule="auto"/>
              <w:ind w:firstLine="4"/>
              <w:rPr>
                <w:rFonts w:ascii="Arial" w:hAnsi="Arial" w:cs="Arial"/>
                <w:sz w:val="20"/>
                <w:szCs w:val="20"/>
              </w:rPr>
            </w:pPr>
            <w:r>
              <w:rPr>
                <w:rFonts w:ascii="Arial" w:hAnsi="Arial" w:cs="Arial"/>
                <w:sz w:val="20"/>
                <w:szCs w:val="20"/>
              </w:rPr>
              <w:t>20%</w:t>
            </w:r>
          </w:p>
        </w:tc>
      </w:tr>
    </w:tbl>
    <w:p w:rsidR="00013C1D" w:rsidRDefault="00CC51EA" w:rsidP="00544185">
      <w:pPr>
        <w:pStyle w:val="H1"/>
      </w:pPr>
      <w:bookmarkStart w:id="13" w:name="_Toc328058008"/>
      <w:bookmarkStart w:id="14" w:name="Annex2"/>
      <w:r>
        <w:lastRenderedPageBreak/>
        <w:t>Annex 2: Procurement and Contracting</w:t>
      </w:r>
      <w:bookmarkEnd w:id="13"/>
      <w:r>
        <w:t xml:space="preserve"> </w:t>
      </w:r>
    </w:p>
    <w:bookmarkEnd w:id="14"/>
    <w:p w:rsidR="00013C1D" w:rsidRDefault="00013C1D">
      <w:pPr>
        <w:spacing w:after="0"/>
        <w:rPr>
          <w:rFonts w:ascii="Arial" w:hAnsi="Arial" w:cs="Arial"/>
          <w:b/>
          <w:color w:val="C00000"/>
          <w:sz w:val="28"/>
          <w:szCs w:val="28"/>
        </w:rPr>
      </w:pPr>
    </w:p>
    <w:p w:rsidR="00013C1D" w:rsidRDefault="00CC51EA">
      <w:pPr>
        <w:shd w:val="clear" w:color="auto" w:fill="FFFFFF"/>
        <w:spacing w:after="0"/>
        <w:jc w:val="both"/>
        <w:rPr>
          <w:rFonts w:ascii="Arial" w:hAnsi="Arial" w:cs="Arial"/>
        </w:rPr>
      </w:pPr>
      <w:r>
        <w:rPr>
          <w:rFonts w:ascii="Arial" w:hAnsi="Arial" w:cs="Arial"/>
        </w:rPr>
        <w:t xml:space="preserve">CDKN is managed by an alliance of partners led by </w:t>
      </w:r>
      <w:hyperlink r:id="rId45" w:history="1">
        <w:r w:rsidRPr="00264228">
          <w:rPr>
            <w:rStyle w:val="Hyperlink"/>
            <w:rFonts w:ascii="Arial" w:hAnsi="Arial" w:cs="Arial"/>
            <w:b/>
          </w:rPr>
          <w:t>PricewaterhouseCoopers LLP</w:t>
        </w:r>
      </w:hyperlink>
      <w:r>
        <w:rPr>
          <w:rFonts w:ascii="Arial" w:hAnsi="Arial" w:cs="Arial"/>
        </w:rPr>
        <w:t xml:space="preserve"> and comprising the </w:t>
      </w:r>
      <w:hyperlink r:id="rId46" w:history="1">
        <w:r w:rsidRPr="00264228">
          <w:rPr>
            <w:rStyle w:val="Hyperlink"/>
            <w:rFonts w:ascii="Arial" w:hAnsi="Arial" w:cs="Arial"/>
            <w:b/>
          </w:rPr>
          <w:t>Overseas Development Institute</w:t>
        </w:r>
      </w:hyperlink>
      <w:r>
        <w:rPr>
          <w:rFonts w:ascii="Arial" w:hAnsi="Arial" w:cs="Arial"/>
        </w:rPr>
        <w:t xml:space="preserve"> (ODI), </w:t>
      </w:r>
      <w:hyperlink r:id="rId47" w:history="1">
        <w:r w:rsidRPr="00264228">
          <w:rPr>
            <w:rStyle w:val="Hyperlink"/>
            <w:rFonts w:ascii="Arial" w:hAnsi="Arial" w:cs="Arial"/>
            <w:b/>
          </w:rPr>
          <w:t>LEAD International</w:t>
        </w:r>
      </w:hyperlink>
      <w:r>
        <w:rPr>
          <w:rFonts w:ascii="Arial" w:hAnsi="Arial" w:cs="Arial"/>
        </w:rPr>
        <w:t xml:space="preserve">, </w:t>
      </w:r>
      <w:hyperlink r:id="rId48" w:history="1">
        <w:r w:rsidRPr="00264228">
          <w:rPr>
            <w:rStyle w:val="Hyperlink"/>
            <w:rFonts w:ascii="Arial" w:hAnsi="Arial" w:cs="Arial"/>
            <w:b/>
          </w:rPr>
          <w:t>INTRAC</w:t>
        </w:r>
      </w:hyperlink>
      <w:r>
        <w:rPr>
          <w:rFonts w:ascii="Arial" w:hAnsi="Arial" w:cs="Arial"/>
        </w:rPr>
        <w:t xml:space="preserve">, and three regional partners – </w:t>
      </w:r>
      <w:hyperlink r:id="rId49" w:history="1">
        <w:r w:rsidRPr="00264228">
          <w:rPr>
            <w:rStyle w:val="Hyperlink"/>
            <w:rFonts w:ascii="Arial" w:hAnsi="Arial" w:cs="Arial"/>
            <w:b/>
          </w:rPr>
          <w:t>Fundación Futuro Latinoamericano</w:t>
        </w:r>
      </w:hyperlink>
      <w:r>
        <w:rPr>
          <w:rFonts w:ascii="Arial" w:hAnsi="Arial" w:cs="Arial"/>
        </w:rPr>
        <w:t xml:space="preserve"> (Latin America),  </w:t>
      </w:r>
      <w:hyperlink r:id="rId50" w:history="1">
        <w:r w:rsidRPr="00264228">
          <w:rPr>
            <w:rStyle w:val="Hyperlink"/>
            <w:rFonts w:ascii="Arial" w:hAnsi="Arial" w:cs="Arial"/>
            <w:b/>
          </w:rPr>
          <w:t>South-South-North</w:t>
        </w:r>
      </w:hyperlink>
      <w:r>
        <w:rPr>
          <w:rFonts w:ascii="Arial" w:hAnsi="Arial" w:cs="Arial"/>
        </w:rPr>
        <w:t xml:space="preserve"> (Africa) and </w:t>
      </w:r>
      <w:hyperlink r:id="rId51" w:history="1">
        <w:r w:rsidRPr="00264228">
          <w:rPr>
            <w:rStyle w:val="Hyperlink"/>
            <w:rFonts w:ascii="Arial" w:hAnsi="Arial" w:cs="Arial"/>
            <w:b/>
          </w:rPr>
          <w:t>LEAD Pakistan</w:t>
        </w:r>
      </w:hyperlink>
      <w:r>
        <w:rPr>
          <w:rFonts w:ascii="Arial" w:hAnsi="Arial" w:cs="Arial"/>
        </w:rPr>
        <w:t xml:space="preserve"> (Asia).</w:t>
      </w:r>
    </w:p>
    <w:p w:rsidR="00013C1D" w:rsidRDefault="00013C1D">
      <w:pPr>
        <w:shd w:val="clear" w:color="auto" w:fill="FFFFFF"/>
        <w:spacing w:after="0"/>
        <w:jc w:val="both"/>
        <w:rPr>
          <w:rFonts w:ascii="Arial" w:eastAsia="Times New Roman" w:hAnsi="Arial" w:cs="Arial"/>
          <w:i/>
          <w:color w:val="000000"/>
          <w:lang w:eastAsia="en-GB"/>
        </w:rPr>
      </w:pPr>
    </w:p>
    <w:p w:rsidR="00013C1D" w:rsidRDefault="00CC51EA">
      <w:pPr>
        <w:autoSpaceDE w:val="0"/>
        <w:autoSpaceDN w:val="0"/>
        <w:adjustRightInd w:val="0"/>
        <w:spacing w:after="0"/>
        <w:jc w:val="both"/>
        <w:rPr>
          <w:rFonts w:ascii="Arial" w:hAnsi="Arial" w:cs="Arial"/>
          <w:b/>
          <w:color w:val="000000"/>
        </w:rPr>
      </w:pPr>
      <w:r>
        <w:rPr>
          <w:rFonts w:ascii="Arial" w:hAnsi="Arial" w:cs="Arial"/>
          <w:color w:val="000000"/>
        </w:rPr>
        <w:t>PricewaterhouseCoopers LLP (PwC) holds the head contract with the UK Department for International Development (DFID) for the delivery of CDKN.</w:t>
      </w:r>
      <w:r>
        <w:rPr>
          <w:rFonts w:ascii="Arial" w:hAnsi="Arial" w:cs="Arial"/>
          <w:b/>
          <w:color w:val="000000"/>
        </w:rPr>
        <w:t xml:space="preserve"> Therefore all CDKN projects are contracted through PwC.</w:t>
      </w:r>
    </w:p>
    <w:p w:rsidR="00013C1D" w:rsidRDefault="00013C1D">
      <w:pPr>
        <w:autoSpaceDE w:val="0"/>
        <w:autoSpaceDN w:val="0"/>
        <w:adjustRightInd w:val="0"/>
        <w:spacing w:after="0"/>
        <w:jc w:val="both"/>
        <w:rPr>
          <w:rFonts w:ascii="Arial" w:hAnsi="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CDKN Non-Disclosure Agreement (NDA)</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This allows PwC and the applicant to have open discussions about the project in advance of the </w:t>
      </w:r>
      <w:r w:rsidRPr="00CC51EA">
        <w:rPr>
          <w:rFonts w:ascii="Arial" w:hAnsi="Arial" w:cs="Arial"/>
          <w:color w:val="000000"/>
        </w:rPr>
        <w:t>research agreement</w:t>
      </w:r>
      <w:r>
        <w:rPr>
          <w:rFonts w:ascii="Arial" w:hAnsi="Arial" w:cs="Arial"/>
          <w:color w:val="000000"/>
        </w:rPr>
        <w:t xml:space="preserve"> being signed. Please populate the NDA with your organisation’s contact details and the signature of the </w:t>
      </w:r>
      <w:r w:rsidR="004A2195">
        <w:rPr>
          <w:rFonts w:ascii="Arial" w:hAnsi="Arial" w:cs="Arial"/>
          <w:color w:val="000000"/>
        </w:rPr>
        <w:t>Lead</w:t>
      </w:r>
      <w:r>
        <w:rPr>
          <w:rFonts w:ascii="Arial" w:hAnsi="Arial" w:cs="Arial"/>
          <w:color w:val="000000"/>
        </w:rPr>
        <w:t xml:space="preserve"> Applicant, and send a scanned copy with your application. Please also print and sign two hard copies and return them to PwC at the address below.</w:t>
      </w:r>
      <w:r>
        <w:rPr>
          <w:rFonts w:ascii="Arial" w:hAnsi="Arial" w:cs="Arial"/>
          <w:b/>
          <w:color w:val="000000"/>
        </w:rPr>
        <w:t xml:space="preserve"> Please do not send hard copies of your application form, we only need hard copies of the NDA.</w:t>
      </w:r>
      <w:r w:rsidR="000272AA">
        <w:rPr>
          <w:rFonts w:ascii="Arial" w:hAnsi="Arial" w:cs="Arial"/>
          <w:b/>
          <w:color w:val="000000"/>
        </w:rPr>
        <w:t xml:space="preserve"> </w:t>
      </w: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 </w:t>
      </w:r>
    </w:p>
    <w:p w:rsidR="00013C1D" w:rsidRPr="00264228" w:rsidRDefault="00CC51EA">
      <w:pPr>
        <w:autoSpaceDE w:val="0"/>
        <w:autoSpaceDN w:val="0"/>
        <w:adjustRightInd w:val="0"/>
        <w:spacing w:after="0"/>
        <w:jc w:val="both"/>
        <w:rPr>
          <w:rFonts w:ascii="Arial" w:hAnsi="Arial" w:cs="Arial"/>
          <w:u w:val="single"/>
        </w:rPr>
      </w:pPr>
      <w:r w:rsidRPr="00264228">
        <w:rPr>
          <w:rFonts w:ascii="Arial" w:hAnsi="Arial" w:cs="Arial"/>
          <w:b/>
          <w:bCs/>
          <w:u w:val="single"/>
        </w:rPr>
        <w:t>George Herat, CDKN Procurement, PwC, 7 More London Riverside, London, SE1 2RT</w:t>
      </w:r>
      <w:r w:rsidRPr="00264228">
        <w:rPr>
          <w:rFonts w:ascii="Arial" w:hAnsi="Arial" w:cs="Arial"/>
          <w:u w:val="single"/>
        </w:rPr>
        <w:t xml:space="preserve">. </w:t>
      </w:r>
    </w:p>
    <w:p w:rsidR="00013C1D" w:rsidRDefault="00013C1D">
      <w:pPr>
        <w:autoSpaceDE w:val="0"/>
        <w:autoSpaceDN w:val="0"/>
        <w:adjustRightInd w:val="0"/>
        <w:spacing w:after="0"/>
        <w:jc w:val="both"/>
        <w:rPr>
          <w:rFonts w:ascii="Arial" w:hAnsi="Arial" w:cs="Arial"/>
          <w:color w:val="0000FF"/>
        </w:rPr>
      </w:pPr>
    </w:p>
    <w:p w:rsidR="00013C1D" w:rsidRDefault="00CC51EA">
      <w:pPr>
        <w:autoSpaceDE w:val="0"/>
        <w:autoSpaceDN w:val="0"/>
        <w:adjustRightInd w:val="0"/>
        <w:spacing w:after="0"/>
        <w:jc w:val="both"/>
        <w:rPr>
          <w:rFonts w:ascii="Arial" w:hAnsi="Arial" w:cs="Arial"/>
          <w:color w:val="000000"/>
          <w:u w:val="single"/>
        </w:rPr>
      </w:pPr>
      <w:r>
        <w:rPr>
          <w:rFonts w:ascii="Arial" w:hAnsi="Arial" w:cs="Arial"/>
          <w:color w:val="000000"/>
        </w:rPr>
        <w:t xml:space="preserve">Following this, CDKN Procurement will send you a copy of the NDA countersigned by PwC for your records. </w:t>
      </w:r>
      <w:r>
        <w:rPr>
          <w:rFonts w:ascii="Arial" w:hAnsi="Arial" w:cs="Arial"/>
          <w:b/>
          <w:color w:val="000000"/>
        </w:rPr>
        <w:t>Without a hard copy of the NDA we will be unable to discuss your application with you or proceed with contracting.</w:t>
      </w:r>
    </w:p>
    <w:p w:rsidR="00013C1D" w:rsidRDefault="00013C1D">
      <w:pPr>
        <w:autoSpaceDE w:val="0"/>
        <w:autoSpaceDN w:val="0"/>
        <w:adjustRightInd w:val="0"/>
        <w:spacing w:after="0"/>
        <w:jc w:val="both"/>
        <w:rPr>
          <w:rFonts w:ascii="Arial" w:hAnsi="Arial" w:cs="Arial"/>
          <w:color w:val="F37021"/>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Terms and Conditions and Expenses Policy</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As</w:t>
      </w:r>
      <w:r>
        <w:rPr>
          <w:rFonts w:ascii="Arial" w:hAnsi="Arial" w:cs="Arial"/>
          <w:b/>
          <w:color w:val="000000"/>
        </w:rPr>
        <w:t xml:space="preserve"> </w:t>
      </w:r>
      <w:r>
        <w:rPr>
          <w:rFonts w:ascii="Arial" w:hAnsi="Arial" w:cs="Arial"/>
          <w:color w:val="000000"/>
        </w:rPr>
        <w:t xml:space="preserve">part of their applications, applicants must </w:t>
      </w:r>
      <w:r w:rsidR="00264228">
        <w:rPr>
          <w:rFonts w:ascii="Arial" w:hAnsi="Arial" w:cs="Arial"/>
          <w:color w:val="000000"/>
        </w:rPr>
        <w:t>confirm that they agree to the Expenses Policy and the Terms and C</w:t>
      </w:r>
      <w:r>
        <w:rPr>
          <w:rFonts w:ascii="Arial" w:hAnsi="Arial" w:cs="Arial"/>
          <w:color w:val="000000"/>
        </w:rPr>
        <w:t xml:space="preserve">onditions. </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color w:val="000000"/>
        </w:rPr>
      </w:pPr>
      <w:r>
        <w:rPr>
          <w:rFonts w:ascii="Arial" w:hAnsi="Arial" w:cs="Arial"/>
          <w:color w:val="000000"/>
        </w:rPr>
        <w:t xml:space="preserve">CDKN does not anticipate making changes to our </w:t>
      </w:r>
      <w:hyperlink r:id="rId52" w:history="1">
        <w:r w:rsidRPr="00264228">
          <w:rPr>
            <w:rStyle w:val="Hyperlink"/>
            <w:rFonts w:ascii="Arial" w:hAnsi="Arial" w:cs="Arial"/>
            <w:b/>
          </w:rPr>
          <w:t>Terms and Conditions</w:t>
        </w:r>
      </w:hyperlink>
      <w:r>
        <w:rPr>
          <w:rFonts w:ascii="Arial" w:hAnsi="Arial" w:cs="Arial"/>
          <w:color w:val="000000"/>
        </w:rPr>
        <w:t>, many of which are a direct flow down from our own head contract with DFID and are non-negotiable. When signing the declaration that you accept the terms and conditions</w:t>
      </w:r>
      <w:r w:rsidR="000272AA">
        <w:rPr>
          <w:rFonts w:ascii="Arial" w:hAnsi="Arial" w:cs="Arial"/>
          <w:color w:val="000000"/>
        </w:rPr>
        <w:t xml:space="preserve">, </w:t>
      </w:r>
      <w:r>
        <w:rPr>
          <w:rFonts w:ascii="Arial" w:hAnsi="Arial" w:cs="Arial"/>
          <w:color w:val="000000"/>
        </w:rPr>
        <w:t>it is your responsibility to ensure that you have the correct authority to accept them. It is not possible for us to consider amendments that are not cited on the application form.</w:t>
      </w:r>
    </w:p>
    <w:p w:rsidR="00013C1D" w:rsidRDefault="00013C1D">
      <w:pPr>
        <w:autoSpaceDE w:val="0"/>
        <w:autoSpaceDN w:val="0"/>
        <w:adjustRightInd w:val="0"/>
        <w:spacing w:after="0"/>
        <w:jc w:val="both"/>
        <w:rPr>
          <w:rFonts w:ascii="Arial" w:hAnsi="Arial" w:cs="Arial"/>
          <w:color w:val="000000"/>
        </w:rPr>
      </w:pPr>
    </w:p>
    <w:p w:rsidR="00013C1D" w:rsidRDefault="00CC51EA">
      <w:pPr>
        <w:autoSpaceDE w:val="0"/>
        <w:autoSpaceDN w:val="0"/>
        <w:adjustRightInd w:val="0"/>
        <w:spacing w:after="0"/>
        <w:jc w:val="both"/>
        <w:rPr>
          <w:rFonts w:ascii="Arial" w:hAnsi="Arial" w:cs="Arial"/>
          <w:b/>
          <w:color w:val="E36C0A" w:themeColor="accent6" w:themeShade="BF"/>
        </w:rPr>
      </w:pPr>
      <w:r>
        <w:rPr>
          <w:rFonts w:ascii="Arial" w:hAnsi="Arial" w:cs="Arial"/>
          <w:b/>
          <w:color w:val="E36C0A" w:themeColor="accent6" w:themeShade="BF"/>
        </w:rPr>
        <w:t>UK Service Agent</w:t>
      </w:r>
    </w:p>
    <w:p w:rsidR="00013C1D" w:rsidRDefault="00013C1D">
      <w:pPr>
        <w:autoSpaceDE w:val="0"/>
        <w:autoSpaceDN w:val="0"/>
        <w:adjustRightInd w:val="0"/>
        <w:spacing w:after="0"/>
        <w:jc w:val="both"/>
        <w:rPr>
          <w:rFonts w:ascii="Arial" w:hAnsi="Arial" w:cs="Arial"/>
          <w:color w:val="000000"/>
        </w:rPr>
      </w:pPr>
    </w:p>
    <w:p w:rsidR="00CC51EA" w:rsidRDefault="00CC51EA">
      <w:pPr>
        <w:autoSpaceDE w:val="0"/>
        <w:autoSpaceDN w:val="0"/>
        <w:spacing w:after="0" w:line="240" w:lineRule="auto"/>
        <w:jc w:val="both"/>
        <w:rPr>
          <w:rFonts w:ascii="Arial" w:hAnsi="Arial" w:cs="Arial"/>
          <w:color w:val="000000"/>
        </w:rPr>
      </w:pPr>
      <w:r>
        <w:rPr>
          <w:rFonts w:ascii="Arial" w:hAnsi="Arial" w:cs="Arial"/>
          <w:color w:val="000000"/>
        </w:rPr>
        <w:t xml:space="preserve">In order to manage its risks, and because all our </w:t>
      </w:r>
      <w:r w:rsidRPr="00CC51EA">
        <w:rPr>
          <w:rFonts w:ascii="Arial" w:hAnsi="Arial" w:cs="Arial"/>
          <w:color w:val="000000"/>
        </w:rPr>
        <w:t>research agreements</w:t>
      </w:r>
      <w:r>
        <w:rPr>
          <w:rFonts w:ascii="Arial" w:hAnsi="Arial" w:cs="Arial"/>
          <w:color w:val="000000"/>
        </w:rPr>
        <w:t xml:space="preserve"> are let under UK law, one of the key component parts of our </w:t>
      </w:r>
      <w:r w:rsidRPr="00CC51EA">
        <w:rPr>
          <w:rFonts w:ascii="Arial" w:hAnsi="Arial" w:cs="Arial"/>
          <w:color w:val="000000"/>
        </w:rPr>
        <w:t>research agreements</w:t>
      </w:r>
      <w:r>
        <w:rPr>
          <w:rFonts w:ascii="Arial" w:hAnsi="Arial" w:cs="Arial"/>
          <w:color w:val="000000"/>
        </w:rPr>
        <w:t xml:space="preserve"> with </w:t>
      </w:r>
      <w:r>
        <w:rPr>
          <w:rFonts w:ascii="Arial" w:hAnsi="Arial" w:cs="Arial"/>
          <w:color w:val="000000"/>
          <w:u w:val="single"/>
        </w:rPr>
        <w:t>non-UK organisations</w:t>
      </w:r>
      <w:r>
        <w:rPr>
          <w:rFonts w:ascii="Arial" w:hAnsi="Arial" w:cs="Arial"/>
          <w:color w:val="000000"/>
        </w:rPr>
        <w:t xml:space="preserve"> is that applicants must have an agent in the UK who can represent the organisation in receiving legal papers or notice should that become necessary. This agent may, for example, be a branch of their organisation in the UK, embassy, solicitor or a commercial organisation that offers such services. </w:t>
      </w:r>
    </w:p>
    <w:p w:rsidR="00CC51EA" w:rsidRDefault="00CC51EA">
      <w:pPr>
        <w:autoSpaceDE w:val="0"/>
        <w:autoSpaceDN w:val="0"/>
        <w:spacing w:after="0" w:line="240" w:lineRule="auto"/>
        <w:jc w:val="both"/>
        <w:rPr>
          <w:rFonts w:ascii="Arial" w:hAnsi="Arial" w:cs="Arial"/>
          <w:color w:val="000000"/>
        </w:rPr>
      </w:pPr>
    </w:p>
    <w:p w:rsidR="00013C1D" w:rsidRDefault="00CC51EA">
      <w:pPr>
        <w:autoSpaceDE w:val="0"/>
        <w:autoSpaceDN w:val="0"/>
        <w:spacing w:after="0" w:line="240" w:lineRule="auto"/>
        <w:jc w:val="both"/>
        <w:rPr>
          <w:rFonts w:ascii="Arial" w:hAnsi="Arial" w:cs="Arial"/>
          <w:color w:val="000000"/>
        </w:rPr>
      </w:pPr>
      <w:r>
        <w:rPr>
          <w:rFonts w:ascii="Arial" w:hAnsi="Arial" w:cs="Arial"/>
          <w:color w:val="000000"/>
        </w:rPr>
        <w:lastRenderedPageBreak/>
        <w:t xml:space="preserve">Suppliers who are not based in the UK and do not have a UK branch need to arrange for such a UK service agent. </w:t>
      </w:r>
    </w:p>
    <w:p w:rsidR="00013C1D" w:rsidRDefault="00013C1D">
      <w:pPr>
        <w:autoSpaceDE w:val="0"/>
        <w:autoSpaceDN w:val="0"/>
        <w:spacing w:after="0" w:line="240" w:lineRule="auto"/>
        <w:jc w:val="both"/>
        <w:rPr>
          <w:rFonts w:ascii="Arial" w:hAnsi="Arial" w:cs="Arial"/>
          <w:color w:val="000000"/>
        </w:rPr>
      </w:pPr>
    </w:p>
    <w:p w:rsidR="00013C1D" w:rsidRPr="002F5965" w:rsidRDefault="002F5965">
      <w:pPr>
        <w:autoSpaceDE w:val="0"/>
        <w:autoSpaceDN w:val="0"/>
        <w:spacing w:after="0" w:line="240" w:lineRule="auto"/>
        <w:jc w:val="both"/>
        <w:rPr>
          <w:rFonts w:ascii="Arial" w:hAnsi="Arial" w:cs="Arial"/>
          <w:color w:val="000000"/>
        </w:rPr>
      </w:pPr>
      <w:r w:rsidRPr="002F5965">
        <w:rPr>
          <w:rFonts w:ascii="Arial" w:hAnsi="Arial" w:cs="Arial"/>
          <w:b/>
          <w:color w:val="000000"/>
          <w:u w:val="single"/>
        </w:rPr>
        <w:t>Please note</w:t>
      </w:r>
      <w:r>
        <w:rPr>
          <w:rFonts w:ascii="Arial" w:hAnsi="Arial" w:cs="Arial"/>
          <w:b/>
          <w:color w:val="000000"/>
        </w:rPr>
        <w:t xml:space="preserve"> </w:t>
      </w:r>
      <w:r w:rsidRPr="002F5965">
        <w:rPr>
          <w:rFonts w:ascii="Arial" w:hAnsi="Arial" w:cs="Arial"/>
          <w:color w:val="000000"/>
        </w:rPr>
        <w:t>that w</w:t>
      </w:r>
      <w:r w:rsidR="00CC51EA" w:rsidRPr="002F5965">
        <w:rPr>
          <w:rFonts w:ascii="Arial" w:hAnsi="Arial" w:cs="Arial"/>
          <w:color w:val="000000"/>
        </w:rPr>
        <w:t>e do not require companies to have a UK Service Agent at the proposal stage, only proposals that we take forward to the contracting stage.</w:t>
      </w:r>
    </w:p>
    <w:p w:rsidR="00013C1D" w:rsidRDefault="00CC51EA" w:rsidP="00544185">
      <w:pPr>
        <w:pStyle w:val="H1"/>
      </w:pPr>
      <w:bookmarkStart w:id="15" w:name="Annex3"/>
      <w:bookmarkStart w:id="16" w:name="_Toc328058009"/>
      <w:r>
        <w:lastRenderedPageBreak/>
        <w:t>Annex 3: Additional Information for Applicants</w:t>
      </w:r>
      <w:bookmarkEnd w:id="15"/>
      <w:bookmarkEnd w:id="16"/>
    </w:p>
    <w:p w:rsidR="00013C1D" w:rsidRDefault="00CC51EA">
      <w:pPr>
        <w:pStyle w:val="Default"/>
        <w:numPr>
          <w:ilvl w:val="0"/>
          <w:numId w:val="6"/>
        </w:numPr>
        <w:shd w:val="clear" w:color="auto" w:fill="FABF8F"/>
        <w:spacing w:line="276" w:lineRule="auto"/>
        <w:jc w:val="both"/>
        <w:rPr>
          <w:b/>
          <w:sz w:val="22"/>
          <w:szCs w:val="22"/>
        </w:rPr>
      </w:pPr>
      <w:r>
        <w:rPr>
          <w:b/>
          <w:sz w:val="22"/>
          <w:szCs w:val="22"/>
        </w:rPr>
        <w:t>Project Characteristics &amp; Country Focus</w:t>
      </w:r>
    </w:p>
    <w:p w:rsidR="00013C1D" w:rsidRDefault="00013C1D">
      <w:pPr>
        <w:spacing w:after="0"/>
        <w:jc w:val="both"/>
        <w:rPr>
          <w:rFonts w:ascii="Arial" w:hAnsi="Arial" w:cs="Arial"/>
          <w:color w:val="000000"/>
        </w:rPr>
      </w:pPr>
    </w:p>
    <w:p w:rsidR="00013C1D" w:rsidRDefault="00CC51EA">
      <w:pPr>
        <w:pStyle w:val="BASIC"/>
        <w:jc w:val="both"/>
        <w:rPr>
          <w:rFonts w:eastAsia="Times New Roman" w:cs="Arial"/>
          <w:color w:val="000000"/>
          <w:sz w:val="22"/>
          <w:lang w:eastAsia="en-GB"/>
        </w:rPr>
      </w:pPr>
      <w:r>
        <w:rPr>
          <w:rFonts w:cs="Arial"/>
          <w:color w:val="000000"/>
          <w:sz w:val="22"/>
        </w:rPr>
        <w:t xml:space="preserve">Under </w:t>
      </w:r>
      <w:r w:rsidR="002F5965">
        <w:rPr>
          <w:rFonts w:cs="Arial"/>
          <w:color w:val="000000"/>
          <w:sz w:val="22"/>
        </w:rPr>
        <w:t>Round 2 of</w:t>
      </w:r>
      <w:r>
        <w:rPr>
          <w:rFonts w:cs="Arial"/>
          <w:color w:val="000000"/>
          <w:sz w:val="22"/>
        </w:rPr>
        <w:t xml:space="preserve"> </w:t>
      </w:r>
      <w:r w:rsidR="002F5965">
        <w:rPr>
          <w:rFonts w:cs="Arial"/>
          <w:color w:val="000000"/>
          <w:sz w:val="22"/>
        </w:rPr>
        <w:t>f</w:t>
      </w:r>
      <w:r>
        <w:rPr>
          <w:rFonts w:cs="Arial"/>
          <w:color w:val="000000"/>
          <w:sz w:val="22"/>
        </w:rPr>
        <w:t xml:space="preserve">und we are looking to support </w:t>
      </w:r>
      <w:r>
        <w:rPr>
          <w:rFonts w:eastAsia="Times New Roman" w:cs="Arial"/>
          <w:color w:val="000000"/>
          <w:sz w:val="22"/>
          <w:lang w:eastAsia="en-GB"/>
        </w:rPr>
        <w:t xml:space="preserve">innovation processes, which will be up to </w:t>
      </w:r>
      <w:r>
        <w:rPr>
          <w:rFonts w:eastAsia="Times New Roman" w:cs="Arial"/>
          <w:b/>
          <w:color w:val="000000"/>
          <w:sz w:val="22"/>
          <w:lang w:eastAsia="en-GB"/>
        </w:rPr>
        <w:t>6 months in duration</w:t>
      </w:r>
      <w:r>
        <w:rPr>
          <w:rFonts w:eastAsia="Times New Roman" w:cs="Arial"/>
          <w:color w:val="000000"/>
          <w:sz w:val="22"/>
          <w:lang w:eastAsia="en-GB"/>
        </w:rPr>
        <w:t xml:space="preserve"> and up to </w:t>
      </w:r>
      <w:r>
        <w:rPr>
          <w:rFonts w:eastAsia="Times New Roman" w:cs="Arial"/>
          <w:b/>
          <w:color w:val="000000"/>
          <w:sz w:val="22"/>
          <w:lang w:eastAsia="en-GB"/>
        </w:rPr>
        <w:t xml:space="preserve">GBP100,000 </w:t>
      </w:r>
      <w:r>
        <w:rPr>
          <w:rFonts w:eastAsia="Times New Roman" w:cs="Arial"/>
          <w:color w:val="000000"/>
          <w:sz w:val="22"/>
          <w:lang w:eastAsia="en-GB"/>
        </w:rPr>
        <w:t>in value</w:t>
      </w:r>
      <w:r>
        <w:rPr>
          <w:rStyle w:val="FootnoteReference"/>
          <w:rFonts w:eastAsia="Times New Roman" w:cs="Arial"/>
          <w:color w:val="000000"/>
          <w:sz w:val="22"/>
          <w:lang w:eastAsia="en-GB"/>
        </w:rPr>
        <w:footnoteReference w:id="27"/>
      </w:r>
      <w:r>
        <w:rPr>
          <w:rFonts w:eastAsia="Times New Roman" w:cs="Arial"/>
          <w:color w:val="000000"/>
          <w:sz w:val="22"/>
          <w:lang w:eastAsia="en-GB"/>
        </w:rPr>
        <w:t xml:space="preserve">, </w:t>
      </w:r>
      <w:r>
        <w:rPr>
          <w:rFonts w:cs="Arial"/>
          <w:color w:val="000000"/>
          <w:sz w:val="22"/>
        </w:rPr>
        <w:t xml:space="preserve">ideally to start between 2-3 months after the application deadline. </w:t>
      </w:r>
      <w:r>
        <w:rPr>
          <w:rFonts w:eastAsia="Times New Roman" w:cs="Arial"/>
          <w:sz w:val="22"/>
        </w:rPr>
        <w:t xml:space="preserve">These awards are for the amount of </w:t>
      </w:r>
      <w:r>
        <w:rPr>
          <w:rFonts w:eastAsia="Times New Roman" w:cs="Arial"/>
          <w:b/>
          <w:sz w:val="22"/>
          <w:u w:val="single"/>
        </w:rPr>
        <w:t>total funding requested from CDKN</w:t>
      </w:r>
      <w:r>
        <w:rPr>
          <w:rFonts w:eastAsia="Times New Roman" w:cs="Arial"/>
          <w:sz w:val="22"/>
        </w:rPr>
        <w:t>, and do not include co-funding.</w:t>
      </w:r>
    </w:p>
    <w:p w:rsidR="00013C1D" w:rsidRDefault="00CC51EA">
      <w:pPr>
        <w:pStyle w:val="ListParagraph"/>
        <w:numPr>
          <w:ilvl w:val="0"/>
          <w:numId w:val="14"/>
        </w:numPr>
        <w:rPr>
          <w:rFonts w:cs="Arial"/>
          <w:lang w:val="en-GB"/>
        </w:rPr>
      </w:pPr>
      <w:r>
        <w:rPr>
          <w:rFonts w:eastAsia="Times New Roman" w:cs="Arial"/>
          <w:lang w:val="en-GB"/>
        </w:rPr>
        <w:t xml:space="preserve">Applications should be supported with evidence from the national government(s) of interest, ongoing research/projects in this area, </w:t>
      </w:r>
      <w:r w:rsidR="000272AA">
        <w:rPr>
          <w:rFonts w:eastAsia="Times New Roman" w:cs="Arial"/>
          <w:lang w:val="en-GB"/>
        </w:rPr>
        <w:t>and/</w:t>
      </w:r>
      <w:r>
        <w:rPr>
          <w:rFonts w:eastAsia="Times New Roman" w:cs="Arial"/>
          <w:lang w:val="en-GB"/>
        </w:rPr>
        <w:t>or direct demand</w:t>
      </w:r>
      <w:r w:rsidR="00CC495E">
        <w:rPr>
          <w:rFonts w:eastAsia="Times New Roman" w:cs="Arial"/>
          <w:lang w:val="en-GB"/>
        </w:rPr>
        <w:t xml:space="preserve"> (</w:t>
      </w:r>
      <w:r w:rsidR="000272AA">
        <w:rPr>
          <w:rFonts w:eastAsia="Times New Roman" w:cs="Arial"/>
          <w:lang w:val="en-GB"/>
        </w:rPr>
        <w:t>as</w:t>
      </w:r>
      <w:r w:rsidR="00CC495E">
        <w:rPr>
          <w:rFonts w:eastAsia="Times New Roman" w:cs="Arial"/>
          <w:lang w:val="en-GB"/>
        </w:rPr>
        <w:t xml:space="preserve"> outlined in the sections above). </w:t>
      </w:r>
      <w:r>
        <w:rPr>
          <w:rFonts w:eastAsia="Times New Roman" w:cs="Arial"/>
          <w:lang w:val="en-GB"/>
        </w:rPr>
        <w:t>In the choice of countries, if not low-income</w:t>
      </w:r>
      <w:r>
        <w:rPr>
          <w:rStyle w:val="FootnoteReference"/>
          <w:rFonts w:eastAsia="Times New Roman" w:cs="Arial"/>
          <w:lang w:val="en-GB"/>
        </w:rPr>
        <w:footnoteReference w:id="28"/>
      </w:r>
      <w:r>
        <w:rPr>
          <w:rFonts w:eastAsia="Times New Roman" w:cs="Arial"/>
          <w:lang w:val="en-GB"/>
        </w:rPr>
        <w:t xml:space="preserve"> countries, applicants should </w:t>
      </w:r>
      <w:r>
        <w:rPr>
          <w:rFonts w:cs="Arial"/>
          <w:lang w:val="en-GB"/>
        </w:rPr>
        <w:t>explicitly discuss the potential insights relevant to African country contexts and how they will engage those stakeholders in the course of the project idea development and implementation/delivery.</w:t>
      </w:r>
    </w:p>
    <w:p w:rsidR="00013C1D" w:rsidRDefault="00CC51EA">
      <w:pPr>
        <w:pStyle w:val="ListParagraph"/>
        <w:numPr>
          <w:ilvl w:val="0"/>
          <w:numId w:val="15"/>
        </w:numPr>
        <w:rPr>
          <w:rFonts w:cs="Arial"/>
          <w:bCs/>
          <w:lang w:val="en-GB"/>
        </w:rPr>
      </w:pPr>
      <w:r>
        <w:rPr>
          <w:rFonts w:cs="Arial"/>
          <w:bCs/>
          <w:lang w:val="en-GB"/>
        </w:rPr>
        <w:t>We recognise that poverty is prevalent in certain regions of many middle-income countries and would welcome applications relevant to these areas. Activities proposed for middle-income countries should include a strong explanation of its focus on poverty and implications for the poor in those countries.</w:t>
      </w:r>
    </w:p>
    <w:p w:rsidR="00013C1D" w:rsidRDefault="00013C1D">
      <w:pPr>
        <w:spacing w:after="0"/>
        <w:jc w:val="both"/>
        <w:rPr>
          <w:rFonts w:ascii="Arial" w:hAnsi="Arial" w:cs="Arial"/>
        </w:rPr>
      </w:pPr>
    </w:p>
    <w:p w:rsidR="00013C1D" w:rsidRPr="002F5965" w:rsidRDefault="00CC51EA">
      <w:pPr>
        <w:spacing w:after="0"/>
        <w:jc w:val="both"/>
        <w:rPr>
          <w:rFonts w:ascii="Arial" w:hAnsi="Arial" w:cs="Arial"/>
        </w:rPr>
      </w:pPr>
      <w:r w:rsidRPr="002F5965">
        <w:rPr>
          <w:rFonts w:ascii="Arial" w:hAnsi="Arial" w:cs="Arial"/>
          <w:b/>
          <w:u w:val="single"/>
        </w:rPr>
        <w:t>Please note</w:t>
      </w:r>
      <w:r w:rsidR="002F5965">
        <w:rPr>
          <w:rFonts w:ascii="Arial" w:hAnsi="Arial" w:cs="Arial"/>
          <w:b/>
        </w:rPr>
        <w:t xml:space="preserve"> </w:t>
      </w:r>
      <w:r w:rsidR="002F5965" w:rsidRPr="002F5965">
        <w:rPr>
          <w:rFonts w:ascii="Arial" w:hAnsi="Arial" w:cs="Arial"/>
        </w:rPr>
        <w:t>that</w:t>
      </w:r>
      <w:r w:rsidRPr="002F5965">
        <w:rPr>
          <w:rFonts w:ascii="Arial" w:hAnsi="Arial" w:cs="Arial"/>
        </w:rPr>
        <w:t xml:space="preserve"> </w:t>
      </w:r>
      <w:r w:rsidR="000C7BFA" w:rsidRPr="002F5965">
        <w:rPr>
          <w:rFonts w:ascii="Arial" w:hAnsi="Arial" w:cs="Arial"/>
        </w:rPr>
        <w:t xml:space="preserve">the </w:t>
      </w:r>
      <w:r w:rsidRPr="002F5965">
        <w:rPr>
          <w:rFonts w:ascii="Arial" w:hAnsi="Arial" w:cs="Arial"/>
        </w:rPr>
        <w:t>CDKN Innovation Fund will not fund writing up results from previous research or writing books, the launching of new companies, or postgraduate students.</w:t>
      </w:r>
    </w:p>
    <w:p w:rsidR="00013C1D" w:rsidRDefault="00013C1D">
      <w:pPr>
        <w:spacing w:after="0"/>
        <w:rPr>
          <w:rFonts w:ascii="Arial" w:hAnsi="Arial" w:cs="Arial"/>
          <w:b/>
        </w:rPr>
      </w:pPr>
    </w:p>
    <w:p w:rsidR="00013C1D" w:rsidRDefault="00013C1D">
      <w:pPr>
        <w:spacing w:after="0"/>
        <w:rPr>
          <w:rFonts w:ascii="Arial" w:hAnsi="Arial" w:cs="Arial"/>
          <w:b/>
        </w:rPr>
      </w:pPr>
    </w:p>
    <w:p w:rsidR="00013C1D" w:rsidRDefault="00CC51EA">
      <w:pPr>
        <w:numPr>
          <w:ilvl w:val="0"/>
          <w:numId w:val="6"/>
        </w:numPr>
        <w:shd w:val="clear" w:color="auto" w:fill="FABF8F"/>
        <w:spacing w:after="0"/>
        <w:jc w:val="both"/>
        <w:rPr>
          <w:rFonts w:ascii="Arial" w:hAnsi="Arial" w:cs="Arial"/>
          <w:b/>
          <w:color w:val="000000"/>
        </w:rPr>
      </w:pPr>
      <w:r>
        <w:rPr>
          <w:rFonts w:ascii="Arial" w:hAnsi="Arial" w:cs="Arial"/>
          <w:b/>
          <w:color w:val="000000"/>
        </w:rPr>
        <w:t xml:space="preserve">Components of a Successful Innovation Process </w:t>
      </w:r>
    </w:p>
    <w:p w:rsidR="00013C1D" w:rsidRDefault="00013C1D">
      <w:pPr>
        <w:spacing w:after="0"/>
        <w:rPr>
          <w:rFonts w:ascii="Arial" w:hAnsi="Arial" w:cs="Arial"/>
        </w:rPr>
      </w:pPr>
    </w:p>
    <w:p w:rsidR="00013C1D" w:rsidRDefault="00CC51EA">
      <w:pPr>
        <w:spacing w:after="0"/>
        <w:rPr>
          <w:rFonts w:ascii="Arial" w:hAnsi="Arial" w:cs="Arial"/>
          <w:b/>
        </w:rPr>
      </w:pPr>
      <w:r>
        <w:rPr>
          <w:rFonts w:ascii="Arial" w:hAnsi="Arial" w:cs="Arial"/>
          <w:b/>
        </w:rPr>
        <w:t>Key Components</w:t>
      </w:r>
    </w:p>
    <w:p w:rsidR="00013C1D" w:rsidRDefault="00013C1D">
      <w:pPr>
        <w:spacing w:after="0"/>
        <w:rPr>
          <w:rFonts w:ascii="Arial" w:hAnsi="Arial" w:cs="Arial"/>
        </w:rPr>
      </w:pP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Set a specific challenge to resolve;</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Involve a multi stakeholder applicant group</w:t>
      </w:r>
      <w:r w:rsidR="000272AA">
        <w:rPr>
          <w:rFonts w:eastAsia="Times New Roman" w:cs="Arial"/>
          <w:color w:val="000000"/>
          <w:sz w:val="22"/>
          <w:lang w:eastAsia="en-GB"/>
        </w:rPr>
        <w:t xml:space="preserve"> of eligible partners </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Have a specified structure, design and budget;</w:t>
      </w:r>
    </w:p>
    <w:p w:rsidR="000272AA"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Take place within a workshop process (actual or virtual);</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Create a space to identify and develop innovative concepts, ways of thinking and ways of working;</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Be a multi-stakeholder process;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facilitation expertise, using tried and tested facilitation techniques;</w:t>
      </w:r>
    </w:p>
    <w:p w:rsidR="00013C1D" w:rsidRDefault="00CC51EA">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Encompass content expertise;</w:t>
      </w:r>
    </w:p>
    <w:p w:rsid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Pr>
          <w:rFonts w:eastAsia="Times New Roman" w:cs="Arial"/>
          <w:color w:val="000000"/>
          <w:sz w:val="22"/>
          <w:lang w:eastAsia="en-GB"/>
        </w:rPr>
        <w:t xml:space="preserve">Include external interactive and action focused components, such as site visits and challenges. </w:t>
      </w:r>
    </w:p>
    <w:p w:rsidR="00013C1D" w:rsidRPr="00CC495E" w:rsidRDefault="00CC51EA" w:rsidP="00CC495E">
      <w:pPr>
        <w:pStyle w:val="BASIC"/>
        <w:numPr>
          <w:ilvl w:val="0"/>
          <w:numId w:val="17"/>
        </w:numPr>
        <w:spacing w:after="0" w:line="276" w:lineRule="auto"/>
        <w:ind w:left="714" w:hanging="357"/>
        <w:jc w:val="both"/>
        <w:rPr>
          <w:rFonts w:eastAsia="Times New Roman" w:cs="Arial"/>
          <w:color w:val="000000"/>
          <w:sz w:val="22"/>
          <w:lang w:eastAsia="en-GB"/>
        </w:rPr>
      </w:pPr>
      <w:r w:rsidRPr="00CC495E">
        <w:rPr>
          <w:rFonts w:eastAsia="Times New Roman" w:cs="Arial"/>
          <w:color w:val="000000"/>
          <w:sz w:val="22"/>
          <w:lang w:eastAsia="en-GB"/>
        </w:rPr>
        <w:t>Have specific objectives and outcomes</w:t>
      </w:r>
      <w:r w:rsidR="000272AA" w:rsidRPr="00CC495E">
        <w:rPr>
          <w:rFonts w:eastAsia="Times New Roman" w:cs="Arial"/>
          <w:color w:val="000000"/>
          <w:sz w:val="22"/>
          <w:lang w:eastAsia="en-GB"/>
        </w:rPr>
        <w:t xml:space="preserve"> as outlined in the sections above</w:t>
      </w:r>
      <w:r w:rsidRPr="00CC495E">
        <w:rPr>
          <w:rFonts w:eastAsia="Times New Roman" w:cs="Arial"/>
          <w:color w:val="000000"/>
          <w:sz w:val="22"/>
          <w:lang w:eastAsia="en-GB"/>
        </w:rPr>
        <w:t xml:space="preserve"> (which </w:t>
      </w:r>
      <w:r w:rsidR="00CC495E" w:rsidRPr="00CC495E">
        <w:rPr>
          <w:rFonts w:eastAsia="Times New Roman" w:cs="Arial"/>
          <w:color w:val="000000"/>
          <w:sz w:val="22"/>
          <w:lang w:eastAsia="en-GB"/>
        </w:rPr>
        <w:t xml:space="preserve">could </w:t>
      </w:r>
      <w:r w:rsidRPr="00CC495E">
        <w:rPr>
          <w:rFonts w:eastAsia="Times New Roman" w:cs="Arial"/>
          <w:color w:val="000000"/>
          <w:sz w:val="22"/>
          <w:lang w:eastAsia="en-GB"/>
        </w:rPr>
        <w:t xml:space="preserve">include </w:t>
      </w:r>
      <w:r w:rsidR="00CC495E">
        <w:rPr>
          <w:rFonts w:cs="Arial"/>
          <w:sz w:val="22"/>
        </w:rPr>
        <w:t>i</w:t>
      </w:r>
      <w:r w:rsidR="00CC495E" w:rsidRPr="00CC495E">
        <w:rPr>
          <w:rFonts w:cs="Arial"/>
          <w:sz w:val="22"/>
        </w:rPr>
        <w:t xml:space="preserve">nnovation process workshop/s, </w:t>
      </w:r>
      <w:r w:rsidR="006033EC">
        <w:rPr>
          <w:rFonts w:cs="Arial"/>
          <w:sz w:val="22"/>
        </w:rPr>
        <w:t xml:space="preserve">a </w:t>
      </w:r>
      <w:r w:rsidR="005F2C22">
        <w:rPr>
          <w:rFonts w:cs="Arial"/>
          <w:sz w:val="22"/>
        </w:rPr>
        <w:t xml:space="preserve">project proposal, </w:t>
      </w:r>
      <w:r w:rsidR="00CC495E" w:rsidRPr="00CC495E">
        <w:rPr>
          <w:rFonts w:cs="Arial"/>
          <w:sz w:val="22"/>
        </w:rPr>
        <w:t>learning materials, best practice tool kits, policy briefs and implementation road map.</w:t>
      </w:r>
      <w:r w:rsidR="00CC495E">
        <w:rPr>
          <w:rFonts w:eastAsia="Times New Roman" w:cs="Arial"/>
          <w:color w:val="000000"/>
          <w:sz w:val="22"/>
          <w:lang w:eastAsia="en-GB"/>
        </w:rPr>
        <w:t xml:space="preserve"> These </w:t>
      </w:r>
      <w:r w:rsidRPr="00CC495E">
        <w:rPr>
          <w:rFonts w:eastAsia="Times New Roman" w:cs="Arial"/>
          <w:color w:val="000000"/>
          <w:sz w:val="22"/>
          <w:lang w:eastAsia="en-GB"/>
        </w:rPr>
        <w:t>may be re-submitted for consideration by CDKN for additional implementation funding</w:t>
      </w:r>
      <w:r w:rsidR="00CC495E">
        <w:rPr>
          <w:rFonts w:eastAsia="Times New Roman" w:cs="Arial"/>
          <w:color w:val="000000"/>
          <w:sz w:val="22"/>
          <w:lang w:eastAsia="en-GB"/>
        </w:rPr>
        <w:t>, n</w:t>
      </w:r>
      <w:r w:rsidRPr="00CC495E">
        <w:rPr>
          <w:rFonts w:eastAsia="Times New Roman" w:cs="Arial"/>
          <w:color w:val="000000"/>
          <w:sz w:val="22"/>
          <w:lang w:eastAsia="en-GB"/>
        </w:rPr>
        <w:t>oting</w:t>
      </w:r>
      <w:r w:rsidR="000272AA" w:rsidRPr="00CC495E">
        <w:rPr>
          <w:rFonts w:eastAsia="Times New Roman" w:cs="Arial"/>
          <w:color w:val="000000"/>
          <w:sz w:val="22"/>
          <w:lang w:eastAsia="en-GB"/>
        </w:rPr>
        <w:t xml:space="preserve">, as outlined in the sections above, </w:t>
      </w:r>
      <w:r w:rsidRPr="00CC495E">
        <w:rPr>
          <w:rFonts w:eastAsia="Times New Roman" w:cs="Arial"/>
          <w:color w:val="000000"/>
          <w:sz w:val="22"/>
          <w:lang w:eastAsia="en-GB"/>
        </w:rPr>
        <w:t>that the regional focus of Round 2 is Africa</w:t>
      </w:r>
      <w:r w:rsidR="00F8421B">
        <w:rPr>
          <w:rFonts w:eastAsia="Times New Roman" w:cs="Arial"/>
          <w:color w:val="000000"/>
          <w:sz w:val="22"/>
          <w:lang w:eastAsia="en-GB"/>
        </w:rPr>
        <w:t xml:space="preserve">. Please </w:t>
      </w:r>
      <w:r w:rsidR="00F8421B">
        <w:rPr>
          <w:rFonts w:eastAsia="Times New Roman" w:cs="Arial"/>
          <w:color w:val="000000"/>
          <w:sz w:val="22"/>
          <w:lang w:eastAsia="en-GB"/>
        </w:rPr>
        <w:lastRenderedPageBreak/>
        <w:t>also refer to CDKN’s priorities for the Africa region and overall strategic priorities, as outlined above.</w:t>
      </w:r>
      <w:r>
        <w:rPr>
          <w:rStyle w:val="FootnoteReference"/>
          <w:rFonts w:eastAsia="Times New Roman" w:cs="Arial"/>
          <w:color w:val="000000"/>
          <w:sz w:val="22"/>
          <w:lang w:eastAsia="en-GB"/>
        </w:rPr>
        <w:footnoteReference w:id="29"/>
      </w:r>
      <w:r w:rsidRPr="00CC495E">
        <w:rPr>
          <w:rFonts w:eastAsia="Times New Roman" w:cs="Arial"/>
          <w:color w:val="000000"/>
          <w:sz w:val="22"/>
          <w:lang w:eastAsia="en-GB"/>
        </w:rPr>
        <w:t xml:space="preserve">). </w:t>
      </w:r>
    </w:p>
    <w:p w:rsidR="00013C1D" w:rsidRDefault="00013C1D">
      <w:pPr>
        <w:pStyle w:val="BASIC"/>
        <w:spacing w:after="120" w:line="240" w:lineRule="auto"/>
        <w:rPr>
          <w:sz w:val="22"/>
        </w:rPr>
      </w:pPr>
    </w:p>
    <w:p w:rsidR="00013C1D" w:rsidRDefault="00CC51EA">
      <w:pPr>
        <w:pStyle w:val="BASIC"/>
        <w:jc w:val="both"/>
        <w:rPr>
          <w:rFonts w:cs="Arial"/>
          <w:b/>
          <w:sz w:val="22"/>
        </w:rPr>
      </w:pPr>
      <w:r>
        <w:rPr>
          <w:rFonts w:cs="Arial"/>
          <w:b/>
          <w:sz w:val="22"/>
        </w:rPr>
        <w:t>CDKN:  Taking innovation to the next level</w:t>
      </w:r>
    </w:p>
    <w:p w:rsidR="00013C1D" w:rsidRDefault="00CC51EA">
      <w:pPr>
        <w:pStyle w:val="NormalWeb"/>
        <w:spacing w:before="0" w:beforeAutospacing="0" w:after="0" w:afterAutospacing="0" w:line="276" w:lineRule="auto"/>
        <w:jc w:val="both"/>
        <w:rPr>
          <w:rFonts w:ascii="Arial" w:hAnsi="Arial" w:cs="Arial"/>
          <w:color w:val="000000" w:themeColor="text1"/>
          <w:sz w:val="22"/>
          <w:szCs w:val="22"/>
        </w:rPr>
      </w:pPr>
      <w:r>
        <w:rPr>
          <w:rFonts w:ascii="Arial" w:hAnsi="Arial" w:cs="Arial"/>
          <w:color w:val="000000" w:themeColor="text1"/>
          <w:sz w:val="22"/>
          <w:szCs w:val="22"/>
        </w:rPr>
        <w:t>CDKN’s flagship innovation programme, the</w:t>
      </w:r>
      <w:r>
        <w:rPr>
          <w:rFonts w:ascii="Arial" w:hAnsi="Arial" w:cs="Arial"/>
          <w:sz w:val="22"/>
          <w:szCs w:val="22"/>
        </w:rPr>
        <w:t xml:space="preserve"> </w:t>
      </w:r>
      <w:hyperlink r:id="rId53" w:history="1">
        <w:r w:rsidRPr="00264228">
          <w:rPr>
            <w:rStyle w:val="Hyperlink"/>
            <w:rFonts w:ascii="Arial" w:hAnsi="Arial" w:cs="Arial"/>
            <w:b/>
            <w:sz w:val="22"/>
            <w:szCs w:val="22"/>
          </w:rPr>
          <w:t>CDKN Action Lab</w:t>
        </w:r>
      </w:hyperlink>
      <w:r>
        <w:rPr>
          <w:rFonts w:ascii="Arial" w:hAnsi="Arial" w:cs="Arial"/>
          <w:i/>
          <w:sz w:val="22"/>
          <w:szCs w:val="22"/>
        </w:rPr>
        <w:t xml:space="preserve">, </w:t>
      </w:r>
      <w:r w:rsidRPr="00264228">
        <w:rPr>
          <w:rFonts w:ascii="Arial" w:hAnsi="Arial" w:cs="Arial"/>
          <w:color w:val="000000" w:themeColor="text1"/>
          <w:sz w:val="22"/>
          <w:szCs w:val="22"/>
        </w:rPr>
        <w:t>was a cutting-edge, action-orientated programme, focused on celebrating and stimulating innovation at the intersection of climate change and development</w:t>
      </w:r>
      <w:r w:rsidRPr="00264228">
        <w:rPr>
          <w:rStyle w:val="FootnoteReference"/>
          <w:rFonts w:ascii="Arial" w:hAnsi="Arial" w:cs="Arial"/>
          <w:color w:val="000000" w:themeColor="text1"/>
          <w:sz w:val="22"/>
          <w:szCs w:val="22"/>
        </w:rPr>
        <w:footnoteReference w:id="30"/>
      </w:r>
      <w:r>
        <w:rPr>
          <w:rFonts w:ascii="Arial" w:hAnsi="Arial" w:cs="Arial"/>
          <w:i/>
          <w:color w:val="000000" w:themeColor="text1"/>
          <w:sz w:val="22"/>
          <w:szCs w:val="22"/>
        </w:rPr>
        <w:t xml:space="preserve">. </w:t>
      </w:r>
      <w:r>
        <w:rPr>
          <w:rFonts w:ascii="Arial" w:hAnsi="Arial" w:cs="Arial"/>
          <w:color w:val="000000" w:themeColor="text1"/>
          <w:sz w:val="22"/>
          <w:szCs w:val="22"/>
        </w:rPr>
        <w:t>It brought together a dynamic group of over 150 participants drawn from academia, government, civil society, NGOs, donors and the private sector from around the world and produced over 20 game-changing proposals, many of which are now being developed with additional funding from CDKN.</w:t>
      </w:r>
    </w:p>
    <w:p w:rsidR="00013C1D" w:rsidRDefault="00013C1D">
      <w:pPr>
        <w:pStyle w:val="NormalWeb"/>
        <w:spacing w:before="0" w:beforeAutospacing="0" w:after="0" w:afterAutospacing="0" w:line="276" w:lineRule="auto"/>
        <w:jc w:val="both"/>
        <w:rPr>
          <w:rFonts w:ascii="Arial" w:hAnsi="Arial" w:cs="Arial"/>
          <w:color w:val="333333"/>
          <w:sz w:val="22"/>
          <w:szCs w:val="22"/>
        </w:rPr>
      </w:pPr>
    </w:p>
    <w:p w:rsidR="00013C1D" w:rsidRDefault="00CC51EA">
      <w:pPr>
        <w:pStyle w:val="NormalWeb"/>
        <w:spacing w:before="0" w:beforeAutospacing="0" w:after="0" w:afterAutospacing="0" w:line="276" w:lineRule="auto"/>
        <w:jc w:val="both"/>
        <w:rPr>
          <w:rFonts w:ascii="Arial" w:hAnsi="Arial" w:cs="Arial"/>
          <w:sz w:val="22"/>
          <w:szCs w:val="22"/>
        </w:rPr>
      </w:pPr>
      <w:r>
        <w:rPr>
          <w:rFonts w:ascii="Arial" w:hAnsi="Arial" w:cs="Arial"/>
          <w:color w:val="333333"/>
          <w:sz w:val="22"/>
          <w:szCs w:val="22"/>
        </w:rPr>
        <w:t xml:space="preserve">The CDKN Action Lab </w:t>
      </w:r>
      <w:r>
        <w:rPr>
          <w:rFonts w:ascii="Arial" w:hAnsi="Arial" w:cs="Arial"/>
          <w:sz w:val="22"/>
          <w:szCs w:val="22"/>
        </w:rPr>
        <w:t xml:space="preserve">demonstrated how convening experts (with a wide range of backgrounds) in a facilitated context, and challenging them to identify key climate change and development problems and solutions, is an essential catalyst for fostering innovative thinking, new partnerships and coalitions, and </w:t>
      </w:r>
      <w:r w:rsidR="006033EC">
        <w:rPr>
          <w:rFonts w:ascii="Arial" w:hAnsi="Arial" w:cs="Arial"/>
          <w:sz w:val="22"/>
          <w:szCs w:val="22"/>
        </w:rPr>
        <w:t>‘</w:t>
      </w:r>
      <w:r>
        <w:rPr>
          <w:rFonts w:ascii="Arial" w:hAnsi="Arial" w:cs="Arial"/>
          <w:sz w:val="22"/>
          <w:szCs w:val="22"/>
        </w:rPr>
        <w:t>game-changing</w:t>
      </w:r>
      <w:r w:rsidR="006033EC">
        <w:rPr>
          <w:rFonts w:ascii="Arial" w:hAnsi="Arial" w:cs="Arial"/>
          <w:sz w:val="22"/>
          <w:szCs w:val="22"/>
        </w:rPr>
        <w:t>’</w:t>
      </w:r>
      <w:r>
        <w:rPr>
          <w:rFonts w:ascii="Arial" w:hAnsi="Arial" w:cs="Arial"/>
          <w:sz w:val="22"/>
          <w:szCs w:val="22"/>
        </w:rPr>
        <w:t xml:space="preserve"> solutions. In short the CDKN Action Lab provided a platform for innovation, which resulted in concrete project proposals focusing on climate change and development (spanning research, technical assistance, advocacy etc.). </w:t>
      </w:r>
    </w:p>
    <w:p w:rsidR="00013C1D" w:rsidRDefault="00013C1D">
      <w:pPr>
        <w:pStyle w:val="NormalWeb"/>
        <w:spacing w:before="0" w:beforeAutospacing="0" w:after="0" w:afterAutospacing="0" w:line="276" w:lineRule="auto"/>
        <w:jc w:val="both"/>
        <w:rPr>
          <w:rFonts w:ascii="Arial" w:hAnsi="Arial" w:cs="Arial"/>
          <w:sz w:val="22"/>
          <w:szCs w:val="22"/>
        </w:rPr>
      </w:pPr>
    </w:p>
    <w:p w:rsidR="00013C1D" w:rsidRDefault="00CC51EA">
      <w:pPr>
        <w:spacing w:after="0"/>
        <w:jc w:val="both"/>
        <w:rPr>
          <w:rFonts w:ascii="Arial" w:eastAsia="Times New Roman" w:hAnsi="Arial" w:cs="Arial"/>
          <w:lang w:eastAsia="en-GB"/>
        </w:rPr>
      </w:pPr>
      <w:r>
        <w:rPr>
          <w:rFonts w:ascii="Arial" w:eastAsia="Times New Roman" w:hAnsi="Arial" w:cs="Arial"/>
          <w:lang w:eastAsia="en-GB"/>
        </w:rPr>
        <w:t xml:space="preserve">The CDKN Action Lab emerged from our belief that it is increasingly important to convene diverse groups to catalyse collective responses to the current challenges of climate change and development. The CDKN Innovation Fund will build on this model: </w:t>
      </w:r>
    </w:p>
    <w:p w:rsidR="006033EC" w:rsidRDefault="006033EC">
      <w:pPr>
        <w:spacing w:after="0"/>
        <w:jc w:val="both"/>
        <w:rPr>
          <w:rFonts w:ascii="Arial" w:eastAsia="Times New Roman" w:hAnsi="Arial" w:cs="Arial"/>
          <w:lang w:eastAsia="en-GB"/>
        </w:rPr>
      </w:pPr>
    </w:p>
    <w:p w:rsidR="00013C1D" w:rsidRDefault="00CC51EA">
      <w:pPr>
        <w:pStyle w:val="ListParagraph"/>
        <w:numPr>
          <w:ilvl w:val="1"/>
          <w:numId w:val="6"/>
        </w:numPr>
        <w:spacing w:line="276" w:lineRule="auto"/>
        <w:contextualSpacing/>
        <w:rPr>
          <w:rFonts w:cs="Arial"/>
          <w:lang w:val="en-GB"/>
        </w:rPr>
      </w:pPr>
      <w:r>
        <w:rPr>
          <w:rFonts w:cs="Arial"/>
          <w:lang w:val="en-GB"/>
        </w:rPr>
        <w:t xml:space="preserve">Supporting innovative and solutions-orientated thinking; </w:t>
      </w:r>
    </w:p>
    <w:p w:rsidR="00013C1D" w:rsidRDefault="00CC51EA">
      <w:pPr>
        <w:pStyle w:val="ListParagraph"/>
        <w:numPr>
          <w:ilvl w:val="1"/>
          <w:numId w:val="6"/>
        </w:numPr>
        <w:spacing w:line="276" w:lineRule="auto"/>
        <w:contextualSpacing/>
        <w:rPr>
          <w:rFonts w:cs="Arial"/>
          <w:lang w:val="en-GB"/>
        </w:rPr>
      </w:pPr>
      <w:r>
        <w:rPr>
          <w:rFonts w:cs="Arial"/>
          <w:lang w:val="en-GB"/>
        </w:rPr>
        <w:t xml:space="preserve">Strengthening the capacity of coalitions, networks, and partnerships; and </w:t>
      </w:r>
    </w:p>
    <w:p w:rsidR="00013C1D" w:rsidRDefault="00CC51EA">
      <w:pPr>
        <w:pStyle w:val="ListParagraph"/>
        <w:numPr>
          <w:ilvl w:val="1"/>
          <w:numId w:val="6"/>
        </w:numPr>
        <w:spacing w:line="276" w:lineRule="auto"/>
        <w:contextualSpacing/>
        <w:rPr>
          <w:rFonts w:cs="Arial"/>
          <w:lang w:val="en-GB"/>
        </w:rPr>
      </w:pPr>
      <w:r>
        <w:rPr>
          <w:rFonts w:cs="Arial"/>
          <w:lang w:val="en-GB"/>
        </w:rPr>
        <w:t>Supporting the implementation of innovative projects (ideas into action).</w:t>
      </w:r>
    </w:p>
    <w:p w:rsidR="00013C1D" w:rsidRDefault="00013C1D">
      <w:pPr>
        <w:spacing w:after="0"/>
        <w:contextualSpacing/>
        <w:rPr>
          <w:rFonts w:cs="Arial"/>
        </w:rPr>
      </w:pPr>
    </w:p>
    <w:p w:rsidR="00013C1D" w:rsidRDefault="00CC51EA">
      <w:pPr>
        <w:spacing w:after="0"/>
        <w:contextualSpacing/>
        <w:rPr>
          <w:rFonts w:ascii="Arial" w:hAnsi="Arial" w:cs="Arial"/>
        </w:rPr>
      </w:pPr>
      <w:r>
        <w:rPr>
          <w:rFonts w:ascii="Arial" w:hAnsi="Arial" w:cs="Arial"/>
        </w:rPr>
        <w:t xml:space="preserve">For other examples of innovative projects funded by Round 1 and other sources within CDKN, please visit our </w:t>
      </w:r>
      <w:hyperlink r:id="rId54" w:history="1">
        <w:r w:rsidRPr="00264228">
          <w:rPr>
            <w:rStyle w:val="Hyperlink"/>
            <w:rFonts w:ascii="Arial" w:hAnsi="Arial" w:cs="Arial"/>
            <w:b/>
          </w:rPr>
          <w:t>website</w:t>
        </w:r>
      </w:hyperlink>
      <w:r>
        <w:rPr>
          <w:rFonts w:ascii="Arial" w:hAnsi="Arial" w:cs="Arial"/>
        </w:rPr>
        <w:t>.</w:t>
      </w:r>
    </w:p>
    <w:p w:rsidR="00013C1D" w:rsidRDefault="00013C1D">
      <w:pPr>
        <w:spacing w:after="0"/>
        <w:rPr>
          <w:rFonts w:ascii="Arial" w:hAnsi="Arial" w:cs="Arial"/>
        </w:rPr>
      </w:pPr>
    </w:p>
    <w:p w:rsidR="00013C1D" w:rsidRDefault="00013C1D">
      <w:pPr>
        <w:spacing w:after="0"/>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rPr>
      </w:pPr>
      <w:r>
        <w:rPr>
          <w:rFonts w:ascii="Arial" w:hAnsi="Arial" w:cs="Arial"/>
          <w:b/>
          <w:color w:val="000000"/>
        </w:rPr>
        <w:t>Partnerships &amp; Capacity Building</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CDKN Innovation Fund awards are intended to facilitate and promote African inter-institutional collaboration, enhance opportunities for interdisciplinary, multi-disciplinary or trans-disciplinary collaboration, build capacity among project partners and government stakeholders, and encourage South-South and South-North </w:t>
      </w:r>
      <w:r w:rsidR="00CC495E">
        <w:rPr>
          <w:rFonts w:ascii="Arial" w:hAnsi="Arial" w:cs="Arial"/>
        </w:rPr>
        <w:t>collaboration</w:t>
      </w:r>
      <w:r>
        <w:rPr>
          <w:rFonts w:ascii="Arial" w:hAnsi="Arial" w:cs="Arial"/>
        </w:rPr>
        <w:t>. Please make it clear in your application how your project will foster the development of partnerships and networks, and build capacity among projects partners and key stakeholders.</w:t>
      </w:r>
    </w:p>
    <w:p w:rsidR="00013C1D" w:rsidRDefault="00013C1D">
      <w:pPr>
        <w:spacing w:after="0"/>
        <w:jc w:val="both"/>
        <w:rPr>
          <w:rFonts w:ascii="Arial" w:hAnsi="Arial" w:cs="Arial"/>
        </w:rPr>
      </w:pPr>
    </w:p>
    <w:p w:rsidR="00013C1D" w:rsidRDefault="00CC51EA">
      <w:pPr>
        <w:spacing w:after="0"/>
        <w:jc w:val="both"/>
        <w:rPr>
          <w:rFonts w:ascii="Arial" w:hAnsi="Arial" w:cs="Arial"/>
          <w:color w:val="000000"/>
        </w:rPr>
      </w:pPr>
      <w:r>
        <w:rPr>
          <w:rFonts w:ascii="Arial" w:hAnsi="Arial" w:cs="Arial"/>
          <w:color w:val="000000"/>
        </w:rPr>
        <w:t xml:space="preserve">Innovation Fund applications must include two or more African organisations as part of the applicant group </w:t>
      </w:r>
      <w:r>
        <w:rPr>
          <w:rFonts w:ascii="Arial" w:hAnsi="Arial" w:cs="Arial"/>
          <w:bCs/>
        </w:rPr>
        <w:t xml:space="preserve">(including those from low income and middle-income countries). </w:t>
      </w:r>
      <w:r>
        <w:rPr>
          <w:rFonts w:ascii="Arial" w:hAnsi="Arial" w:cs="Arial"/>
          <w:b/>
          <w:bCs/>
        </w:rPr>
        <w:t xml:space="preserve">The </w:t>
      </w:r>
      <w:r w:rsidR="004A2195">
        <w:rPr>
          <w:rFonts w:ascii="Arial" w:hAnsi="Arial" w:cs="Arial"/>
          <w:b/>
          <w:bCs/>
        </w:rPr>
        <w:t>Lead</w:t>
      </w:r>
      <w:r>
        <w:rPr>
          <w:rFonts w:ascii="Arial" w:hAnsi="Arial" w:cs="Arial"/>
          <w:b/>
          <w:bCs/>
        </w:rPr>
        <w:t xml:space="preserve"> Applicant must be African</w:t>
      </w:r>
      <w:r>
        <w:rPr>
          <w:rFonts w:ascii="Arial" w:hAnsi="Arial" w:cs="Arial"/>
          <w:bCs/>
        </w:rPr>
        <w:t xml:space="preserve">. </w:t>
      </w:r>
      <w:r>
        <w:rPr>
          <w:rFonts w:ascii="Arial" w:hAnsi="Arial" w:cs="Arial"/>
        </w:rPr>
        <w:t xml:space="preserve">Partners can include: government institutions and ministries, </w:t>
      </w:r>
      <w:r>
        <w:rPr>
          <w:rFonts w:ascii="Arial" w:hAnsi="Arial" w:cs="Arial"/>
          <w:color w:val="000000"/>
        </w:rPr>
        <w:t>research institutions, universities</w:t>
      </w:r>
      <w:r w:rsidR="000272AA">
        <w:rPr>
          <w:rFonts w:ascii="Arial" w:hAnsi="Arial" w:cs="Arial"/>
          <w:color w:val="000000"/>
        </w:rPr>
        <w:t xml:space="preserve">, </w:t>
      </w:r>
      <w:r>
        <w:rPr>
          <w:rFonts w:ascii="Arial" w:hAnsi="Arial" w:cs="Arial"/>
          <w:color w:val="000000"/>
        </w:rPr>
        <w:t xml:space="preserve">private sector organisations, civil society organisations and </w:t>
      </w:r>
      <w:r>
        <w:rPr>
          <w:rFonts w:ascii="Arial" w:hAnsi="Arial" w:cs="Arial"/>
          <w:color w:val="000000"/>
        </w:rPr>
        <w:lastRenderedPageBreak/>
        <w:t xml:space="preserve">non-governmental organisations, amongst others. The division of responsibilities between partners should ensure that African partners have a lead role to play in project development, strategy and implementation. </w:t>
      </w:r>
    </w:p>
    <w:p w:rsidR="00013C1D" w:rsidRDefault="00013C1D">
      <w:pPr>
        <w:spacing w:after="0"/>
        <w:jc w:val="both"/>
        <w:rPr>
          <w:rFonts w:ascii="Arial" w:hAnsi="Arial" w:cs="Arial"/>
          <w:color w:val="000000"/>
        </w:rPr>
      </w:pPr>
    </w:p>
    <w:p w:rsidR="00013C1D" w:rsidRDefault="00013C1D">
      <w:pPr>
        <w:pStyle w:val="BASIC"/>
        <w:spacing w:after="0" w:line="276" w:lineRule="auto"/>
        <w:jc w:val="both"/>
        <w:rPr>
          <w:rFonts w:cs="Arial"/>
          <w:sz w:val="22"/>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Providing Evidence of Demand</w:t>
      </w:r>
    </w:p>
    <w:p w:rsidR="002D5195" w:rsidRDefault="002D5195">
      <w:pPr>
        <w:contextualSpacing/>
        <w:jc w:val="both"/>
        <w:rPr>
          <w:rFonts w:ascii="Arial" w:hAnsi="Arial" w:cs="Arial"/>
        </w:rPr>
      </w:pPr>
    </w:p>
    <w:p w:rsidR="00013C1D" w:rsidRDefault="00CC51EA">
      <w:pPr>
        <w:contextualSpacing/>
        <w:jc w:val="both"/>
      </w:pPr>
      <w:r>
        <w:rPr>
          <w:rFonts w:ascii="Arial" w:hAnsi="Arial" w:cs="Arial"/>
        </w:rPr>
        <w:t xml:space="preserve">Support from CDKN should directly respond to developing country needs on climate change and development. If the applicant group </w:t>
      </w:r>
      <w:r w:rsidR="00282027">
        <w:rPr>
          <w:rFonts w:ascii="Arial" w:hAnsi="Arial" w:cs="Arial"/>
        </w:rPr>
        <w:t xml:space="preserve">does not include </w:t>
      </w:r>
      <w:r>
        <w:rPr>
          <w:rFonts w:ascii="Arial" w:hAnsi="Arial" w:cs="Arial"/>
        </w:rPr>
        <w:t xml:space="preserve">a government institution then applicants must be able to demonstrate significant government buy-in </w:t>
      </w:r>
      <w:r w:rsidR="000C6721">
        <w:rPr>
          <w:rFonts w:ascii="Arial" w:hAnsi="Arial" w:cs="Arial"/>
        </w:rPr>
        <w:t xml:space="preserve">including and </w:t>
      </w:r>
      <w:r>
        <w:rPr>
          <w:rFonts w:ascii="Arial" w:hAnsi="Arial" w:cs="Arial"/>
        </w:rPr>
        <w:t>beyond a letter of demand</w:t>
      </w:r>
      <w:r>
        <w:rPr>
          <w:rStyle w:val="FootnoteReference"/>
          <w:rFonts w:ascii="Arial" w:hAnsi="Arial" w:cs="Arial"/>
        </w:rPr>
        <w:footnoteReference w:id="31"/>
      </w:r>
      <w:r>
        <w:rPr>
          <w:rFonts w:ascii="Arial" w:hAnsi="Arial" w:cs="Arial"/>
        </w:rPr>
        <w:t>. Government institutions/departments/ministries should be involved in the proposed activities as part of the applicant group.</w:t>
      </w:r>
      <w:r>
        <w:t xml:space="preserve">   </w:t>
      </w:r>
    </w:p>
    <w:p w:rsidR="00013C1D" w:rsidRDefault="00013C1D">
      <w:pPr>
        <w:contextualSpacing/>
      </w:pPr>
    </w:p>
    <w:p w:rsidR="00013C1D" w:rsidRDefault="00CC51EA">
      <w:pPr>
        <w:spacing w:after="0"/>
        <w:jc w:val="both"/>
        <w:rPr>
          <w:rFonts w:ascii="Arial" w:hAnsi="Arial" w:cs="Arial"/>
        </w:rPr>
      </w:pPr>
      <w:r>
        <w:rPr>
          <w:rFonts w:ascii="Arial" w:hAnsi="Arial" w:cs="Arial"/>
          <w:color w:val="000000"/>
          <w:lang w:eastAsia="en-GB"/>
        </w:rPr>
        <w:t>If one of the partners in your applicant</w:t>
      </w:r>
      <w:r w:rsidR="002D5195">
        <w:rPr>
          <w:rFonts w:ascii="Arial" w:hAnsi="Arial" w:cs="Arial"/>
          <w:color w:val="000000"/>
          <w:lang w:eastAsia="en-GB"/>
        </w:rPr>
        <w:t xml:space="preserve"> group is a government institution</w:t>
      </w:r>
      <w:r>
        <w:rPr>
          <w:rFonts w:ascii="Arial" w:hAnsi="Arial" w:cs="Arial"/>
          <w:color w:val="000000"/>
          <w:lang w:eastAsia="en-GB"/>
        </w:rPr>
        <w:t xml:space="preserve"> or ministry, then this already shows good evidence of developing country demand. However, please make it clear how the proposed project idea is relevant to the needs and priorities or strategy of that ministry. A support letter from the government partner/</w:t>
      </w:r>
      <w:r>
        <w:rPr>
          <w:rFonts w:ascii="Arial" w:hAnsi="Arial" w:cs="Arial"/>
        </w:rPr>
        <w:t>relevant government/ government departments</w:t>
      </w:r>
      <w:r>
        <w:rPr>
          <w:rFonts w:ascii="Arial" w:hAnsi="Arial" w:cs="Arial"/>
          <w:color w:val="000000"/>
          <w:lang w:eastAsia="en-GB"/>
        </w:rPr>
        <w:t xml:space="preserve"> is also strongly recommended.</w:t>
      </w:r>
      <w:r>
        <w:rPr>
          <w:rFonts w:ascii="Arial" w:hAnsi="Arial" w:cs="Arial"/>
        </w:rPr>
        <w:t xml:space="preserve"> Policy makers should be integrated into the project from planning to dissemination stages as detailed in a stakeholder engagement plan.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Evidence may also be drawn from documents such as relevant scoping studies, national climate change strategy papers, ministerial statements, interviews, donor studies or reports and national assessment reports. Please reference these sources of evidence in your application form. We require electronic copies of any support letters to be submitted with your application. Please do not submit copies of other documented evidence.</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lang w:eastAsia="en-GB"/>
        </w:rPr>
        <w:t>Policy Impact</w:t>
      </w:r>
    </w:p>
    <w:p w:rsidR="00013C1D" w:rsidRDefault="00013C1D">
      <w:pPr>
        <w:spacing w:after="0"/>
        <w:jc w:val="both"/>
        <w:rPr>
          <w:rFonts w:ascii="Arial" w:hAnsi="Arial" w:cs="Arial"/>
          <w:color w:val="000000"/>
        </w:rPr>
      </w:pPr>
    </w:p>
    <w:p w:rsidR="00013C1D" w:rsidRDefault="002D5195">
      <w:pPr>
        <w:spacing w:after="0"/>
        <w:jc w:val="both"/>
        <w:rPr>
          <w:rFonts w:ascii="Arial" w:hAnsi="Arial" w:cs="Arial"/>
          <w:color w:val="000000"/>
        </w:rPr>
      </w:pPr>
      <w:r>
        <w:rPr>
          <w:rFonts w:ascii="Arial" w:hAnsi="Arial" w:cs="Arial"/>
          <w:color w:val="000000"/>
        </w:rPr>
        <w:t>P</w:t>
      </w:r>
      <w:r w:rsidR="00CC51EA">
        <w:rPr>
          <w:rFonts w:ascii="Arial" w:hAnsi="Arial" w:cs="Arial"/>
          <w:color w:val="000000"/>
        </w:rPr>
        <w:t xml:space="preserve">rojects are expected to demonstrate clear policy-relevance. </w:t>
      </w:r>
      <w:r>
        <w:rPr>
          <w:rFonts w:ascii="Arial" w:hAnsi="Arial" w:cs="Arial"/>
          <w:color w:val="000000"/>
        </w:rPr>
        <w:t>A</w:t>
      </w:r>
      <w:r w:rsidR="00CC51EA">
        <w:rPr>
          <w:rFonts w:ascii="Arial" w:hAnsi="Arial" w:cs="Arial"/>
          <w:color w:val="000000"/>
        </w:rPr>
        <w:t>pplication</w:t>
      </w:r>
      <w:r>
        <w:rPr>
          <w:rFonts w:ascii="Arial" w:hAnsi="Arial" w:cs="Arial"/>
          <w:color w:val="000000"/>
        </w:rPr>
        <w:t>s</w:t>
      </w:r>
      <w:r w:rsidR="00CC51EA">
        <w:rPr>
          <w:rFonts w:ascii="Arial" w:hAnsi="Arial" w:cs="Arial"/>
          <w:color w:val="000000"/>
        </w:rPr>
        <w:t xml:space="preserve"> should state </w:t>
      </w:r>
      <w:r w:rsidR="00CC51EA">
        <w:rPr>
          <w:rFonts w:ascii="Arial" w:hAnsi="Arial" w:cs="Arial"/>
          <w:b/>
          <w:i/>
          <w:color w:val="000000"/>
        </w:rPr>
        <w:t>which</w:t>
      </w:r>
      <w:r w:rsidR="00CC51EA">
        <w:rPr>
          <w:rFonts w:ascii="Arial" w:hAnsi="Arial" w:cs="Arial"/>
          <w:color w:val="000000"/>
        </w:rPr>
        <w:t xml:space="preserve"> policies or policy processes are being addressed, </w:t>
      </w:r>
      <w:r w:rsidR="00CC51EA">
        <w:rPr>
          <w:rFonts w:ascii="Arial" w:hAnsi="Arial" w:cs="Arial"/>
          <w:b/>
          <w:i/>
          <w:color w:val="000000"/>
        </w:rPr>
        <w:t>why</w:t>
      </w:r>
      <w:r w:rsidR="00CC51EA">
        <w:rPr>
          <w:rFonts w:ascii="Arial" w:hAnsi="Arial" w:cs="Arial"/>
          <w:color w:val="000000"/>
        </w:rPr>
        <w:t xml:space="preserve"> these need to be addressed, and </w:t>
      </w:r>
      <w:r w:rsidR="00CC51EA">
        <w:rPr>
          <w:rFonts w:ascii="Arial" w:hAnsi="Arial" w:cs="Arial"/>
          <w:b/>
          <w:i/>
          <w:color w:val="000000"/>
        </w:rPr>
        <w:t>how</w:t>
      </w:r>
      <w:r w:rsidR="00CC51EA">
        <w:rPr>
          <w:rFonts w:ascii="Arial" w:hAnsi="Arial" w:cs="Arial"/>
          <w:color w:val="000000"/>
        </w:rPr>
        <w:t xml:space="preserve"> the project intends to engage. </w:t>
      </w:r>
      <w:r w:rsidR="00CC51EA">
        <w:rPr>
          <w:rFonts w:ascii="Arial" w:hAnsi="Arial" w:cs="Arial"/>
        </w:rPr>
        <w:t>Applicants should aim to integrate the decision makers from start to finish, ensuring that outputs funded by the Innovation Fund are fully embraced by decision makers.</w:t>
      </w:r>
    </w:p>
    <w:p w:rsidR="00013C1D" w:rsidRDefault="00013C1D">
      <w:pPr>
        <w:spacing w:after="0"/>
        <w:jc w:val="both"/>
        <w:rPr>
          <w:rFonts w:ascii="Arial" w:hAnsi="Arial" w:cs="Arial"/>
          <w:b/>
        </w:rPr>
      </w:pPr>
    </w:p>
    <w:p w:rsidR="00013C1D" w:rsidRDefault="00CC51EA">
      <w:pPr>
        <w:spacing w:after="0"/>
        <w:jc w:val="both"/>
        <w:rPr>
          <w:rFonts w:ascii="Arial" w:hAnsi="Arial" w:cs="Arial"/>
        </w:rPr>
      </w:pPr>
      <w:r>
        <w:rPr>
          <w:rFonts w:ascii="Arial" w:hAnsi="Arial" w:cs="Arial"/>
        </w:rPr>
        <w:t>Applicants must demonstrate engagement of relevant decision makers during the supported innovation processes, ensuring they are consulted and are providing demand for the project ideas being developed.</w:t>
      </w:r>
    </w:p>
    <w:p w:rsidR="00013C1D" w:rsidRDefault="00013C1D">
      <w:pPr>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color w:val="000000"/>
        </w:rPr>
        <w:t xml:space="preserve">Outputs &amp; </w:t>
      </w:r>
      <w:r>
        <w:rPr>
          <w:rFonts w:ascii="Arial" w:hAnsi="Arial" w:cs="Arial"/>
          <w:b/>
        </w:rPr>
        <w:t>Dissemination</w:t>
      </w:r>
    </w:p>
    <w:p w:rsidR="00013C1D" w:rsidRDefault="00013C1D">
      <w:pPr>
        <w:spacing w:after="0"/>
        <w:jc w:val="both"/>
        <w:rPr>
          <w:rFonts w:ascii="Arial" w:hAnsi="Arial" w:cs="Arial"/>
          <w:b/>
        </w:rPr>
      </w:pPr>
    </w:p>
    <w:p w:rsidR="00013C1D" w:rsidRDefault="00CC51EA">
      <w:pPr>
        <w:pStyle w:val="NoSpacing"/>
        <w:tabs>
          <w:tab w:val="left" w:pos="1134"/>
        </w:tabs>
        <w:spacing w:line="276" w:lineRule="auto"/>
        <w:jc w:val="both"/>
        <w:rPr>
          <w:rFonts w:ascii="Arial" w:hAnsi="Arial" w:cs="Arial"/>
        </w:rPr>
      </w:pPr>
      <w:r>
        <w:rPr>
          <w:rFonts w:ascii="Arial" w:hAnsi="Arial" w:cs="Arial"/>
        </w:rPr>
        <w:t xml:space="preserve">One of CDKN’s main roles is to ensure that decision makers get access to the best knowledge products and research. </w:t>
      </w:r>
    </w:p>
    <w:p w:rsidR="00013C1D" w:rsidRPr="00CC495E" w:rsidRDefault="00013C1D">
      <w:pPr>
        <w:spacing w:after="0"/>
        <w:ind w:firstLine="720"/>
        <w:jc w:val="both"/>
        <w:rPr>
          <w:rFonts w:ascii="Arial" w:hAnsi="Arial" w:cs="Arial"/>
          <w:b/>
        </w:rPr>
      </w:pPr>
    </w:p>
    <w:p w:rsidR="00CC495E" w:rsidRPr="00CC495E" w:rsidRDefault="00CC51EA" w:rsidP="00CC495E">
      <w:pPr>
        <w:pStyle w:val="Tabletextblack"/>
        <w:jc w:val="both"/>
        <w:rPr>
          <w:rFonts w:cs="Arial"/>
          <w:sz w:val="22"/>
        </w:rPr>
      </w:pPr>
      <w:r w:rsidRPr="00CC495E">
        <w:rPr>
          <w:rFonts w:cs="Arial"/>
          <w:sz w:val="22"/>
        </w:rPr>
        <w:lastRenderedPageBreak/>
        <w:t>Outputs that are produced as a result of the Innovation Fund will provide decision makers with tools that will bridge the gap between science and policy, enabling impact and real change to be stimulated and actioned</w:t>
      </w:r>
      <w:r w:rsidR="00CC495E">
        <w:rPr>
          <w:rFonts w:cs="Arial"/>
          <w:sz w:val="22"/>
        </w:rPr>
        <w:t>. E</w:t>
      </w:r>
      <w:r w:rsidRPr="00CC495E">
        <w:rPr>
          <w:rFonts w:cs="Arial"/>
          <w:sz w:val="22"/>
        </w:rPr>
        <w:t xml:space="preserve">xamples </w:t>
      </w:r>
      <w:r w:rsidR="00282027">
        <w:rPr>
          <w:rFonts w:cs="Arial"/>
          <w:sz w:val="22"/>
        </w:rPr>
        <w:t>include the</w:t>
      </w:r>
      <w:r w:rsidRPr="00CC495E">
        <w:rPr>
          <w:rFonts w:cs="Arial"/>
          <w:sz w:val="22"/>
        </w:rPr>
        <w:t xml:space="preserve"> </w:t>
      </w:r>
      <w:r w:rsidR="00CC495E" w:rsidRPr="00CC495E">
        <w:rPr>
          <w:rFonts w:cs="Arial"/>
          <w:sz w:val="22"/>
        </w:rPr>
        <w:t>innovation process workshop/s,</w:t>
      </w:r>
      <w:r w:rsidR="00282027">
        <w:rPr>
          <w:rFonts w:cs="Arial"/>
          <w:sz w:val="22"/>
        </w:rPr>
        <w:t xml:space="preserve"> the</w:t>
      </w:r>
      <w:r w:rsidR="00CC495E" w:rsidRPr="00CC495E">
        <w:rPr>
          <w:rFonts w:cs="Arial"/>
          <w:sz w:val="22"/>
        </w:rPr>
        <w:t xml:space="preserve"> project proposal learning materials, best practice tool kits, policy briefs and implementation road map.</w:t>
      </w:r>
    </w:p>
    <w:p w:rsidR="00013C1D" w:rsidRDefault="00CC51EA">
      <w:pPr>
        <w:shd w:val="clear" w:color="auto" w:fill="FFFFFF"/>
        <w:spacing w:after="0"/>
        <w:jc w:val="both"/>
        <w:rPr>
          <w:rFonts w:ascii="Arial" w:hAnsi="Arial" w:cs="Arial"/>
        </w:rPr>
      </w:pPr>
      <w:r>
        <w:rPr>
          <w:rFonts w:ascii="Arial" w:hAnsi="Arial" w:cs="Arial"/>
        </w:rPr>
        <w:t>CDKN will be closely monitoring the impact and uptake of outputs created through the Innovation Fund, honing and reviewing the funding process on an ongoing basis to ensure greatest productivity, effectiveness and value for money.</w:t>
      </w:r>
    </w:p>
    <w:p w:rsidR="00013C1D" w:rsidRDefault="00013C1D">
      <w:pPr>
        <w:shd w:val="clear" w:color="auto" w:fill="FFFFFF"/>
        <w:spacing w:after="0"/>
        <w:jc w:val="both"/>
        <w:rPr>
          <w:rFonts w:ascii="Arial" w:hAnsi="Arial" w:cs="Arial"/>
        </w:rPr>
      </w:pPr>
    </w:p>
    <w:p w:rsidR="00013C1D" w:rsidRDefault="00013C1D">
      <w:pPr>
        <w:spacing w:after="0"/>
        <w:jc w:val="both"/>
        <w:rPr>
          <w:rFonts w:ascii="Arial" w:hAnsi="Arial" w:cs="Arial"/>
          <w:color w:val="000000"/>
        </w:rPr>
      </w:pPr>
    </w:p>
    <w:p w:rsidR="00013C1D" w:rsidRDefault="00CC51EA">
      <w:pPr>
        <w:numPr>
          <w:ilvl w:val="0"/>
          <w:numId w:val="23"/>
        </w:numPr>
        <w:shd w:val="clear" w:color="auto" w:fill="FABF8F"/>
        <w:spacing w:after="0"/>
        <w:jc w:val="both"/>
        <w:rPr>
          <w:rFonts w:ascii="Arial" w:hAnsi="Arial" w:cs="Arial"/>
          <w:b/>
        </w:rPr>
      </w:pPr>
      <w:r>
        <w:rPr>
          <w:rFonts w:ascii="Arial" w:hAnsi="Arial" w:cs="Arial"/>
          <w:b/>
        </w:rPr>
        <w:t>Budget &amp; Co-funding</w:t>
      </w:r>
    </w:p>
    <w:p w:rsidR="00013C1D" w:rsidRDefault="00013C1D">
      <w:pPr>
        <w:pStyle w:val="NoSpacing"/>
        <w:spacing w:line="276" w:lineRule="auto"/>
        <w:jc w:val="both"/>
        <w:rPr>
          <w:rFonts w:ascii="Arial" w:hAnsi="Arial" w:cs="Arial"/>
        </w:rPr>
      </w:pPr>
    </w:p>
    <w:p w:rsidR="00013C1D" w:rsidRDefault="00CC51EA">
      <w:pPr>
        <w:pStyle w:val="NoSpacing"/>
        <w:spacing w:line="276" w:lineRule="auto"/>
        <w:jc w:val="both"/>
        <w:rPr>
          <w:rFonts w:ascii="Arial" w:hAnsi="Arial" w:cs="Arial"/>
        </w:rPr>
      </w:pPr>
      <w:r>
        <w:rPr>
          <w:rFonts w:ascii="Arial" w:hAnsi="Arial" w:cs="Arial"/>
        </w:rPr>
        <w:t xml:space="preserve">Projects costs should be considered with care. Be realistic – high costs may not demonstrate good value for money. Very low costs for projects may show an unrealistic expectation of participants’ time. Give as detailed a breakdown of costs as possible so that the Panel can properly assess the case for support. This includes providing information on staff day rates and number of days on the project. The application form contains information on ‘allowable’ and ‘not allowable’ costs. </w:t>
      </w:r>
      <w:r w:rsidRPr="000C7BFA">
        <w:rPr>
          <w:rFonts w:ascii="Arial" w:hAnsi="Arial" w:cs="Arial"/>
          <w:i/>
        </w:rPr>
        <w:t xml:space="preserve">Please read this information carefully and refer to the CDKN Expenses Policy, available on our </w:t>
      </w:r>
      <w:hyperlink r:id="rId55" w:history="1">
        <w:r w:rsidRPr="00264228">
          <w:rPr>
            <w:rStyle w:val="Hyperlink"/>
            <w:rFonts w:ascii="Arial" w:eastAsia="Times New Roman" w:hAnsi="Arial" w:cs="Arial"/>
            <w:b/>
            <w:i/>
            <w:lang w:eastAsia="en-GB"/>
          </w:rPr>
          <w:t>website</w:t>
        </w:r>
      </w:hyperlink>
      <w:r w:rsidRPr="000C7BFA">
        <w:rPr>
          <w:i/>
        </w:rPr>
        <w:t>.</w:t>
      </w:r>
    </w:p>
    <w:p w:rsidR="00013C1D" w:rsidRDefault="00013C1D">
      <w:pPr>
        <w:spacing w:after="0"/>
        <w:jc w:val="both"/>
        <w:rPr>
          <w:rFonts w:ascii="Arial" w:hAnsi="Arial" w:cs="Arial"/>
          <w:color w:val="000000"/>
          <w:lang w:eastAsia="en-GB"/>
        </w:rPr>
      </w:pPr>
    </w:p>
    <w:p w:rsidR="00013C1D" w:rsidRDefault="00CC51EA">
      <w:pPr>
        <w:spacing w:after="0"/>
        <w:jc w:val="both"/>
        <w:rPr>
          <w:rFonts w:ascii="Arial" w:hAnsi="Arial" w:cs="Arial"/>
          <w:b/>
          <w:color w:val="000000"/>
          <w:u w:val="single"/>
          <w:lang w:eastAsia="en-GB"/>
        </w:rPr>
      </w:pPr>
      <w:r>
        <w:rPr>
          <w:rFonts w:ascii="Arial" w:hAnsi="Arial" w:cs="Arial"/>
          <w:b/>
          <w:color w:val="000000"/>
          <w:u w:val="single"/>
          <w:lang w:eastAsia="en-GB"/>
        </w:rPr>
        <w:t>Awards</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Projects supported by the CDKN Innovation Fund should last up to </w:t>
      </w:r>
      <w:r>
        <w:rPr>
          <w:rFonts w:eastAsia="Times New Roman" w:cs="Arial"/>
          <w:b/>
          <w:color w:val="000000"/>
          <w:sz w:val="22"/>
          <w:lang w:eastAsia="en-GB"/>
        </w:rPr>
        <w:t>6 months</w:t>
      </w:r>
      <w:r>
        <w:rPr>
          <w:rFonts w:eastAsia="Times New Roman" w:cs="Arial"/>
          <w:color w:val="000000"/>
          <w:sz w:val="22"/>
          <w:lang w:eastAsia="en-GB"/>
        </w:rPr>
        <w:t xml:space="preserve"> in duration.</w:t>
      </w:r>
    </w:p>
    <w:p w:rsidR="00013C1D" w:rsidRDefault="00CC51EA" w:rsidP="00CC51EA">
      <w:pPr>
        <w:pStyle w:val="BASIC"/>
        <w:numPr>
          <w:ilvl w:val="0"/>
          <w:numId w:val="18"/>
        </w:numPr>
        <w:spacing w:after="0" w:line="240" w:lineRule="auto"/>
        <w:ind w:left="714" w:hanging="357"/>
        <w:rPr>
          <w:rFonts w:eastAsia="Times New Roman" w:cs="Arial"/>
          <w:color w:val="000000"/>
          <w:sz w:val="22"/>
          <w:lang w:eastAsia="en-GB"/>
        </w:rPr>
      </w:pPr>
      <w:r>
        <w:rPr>
          <w:rFonts w:eastAsia="Times New Roman" w:cs="Arial"/>
          <w:color w:val="000000"/>
          <w:sz w:val="22"/>
          <w:lang w:eastAsia="en-GB"/>
        </w:rPr>
        <w:t xml:space="preserve">Supported projects should have a value of up to </w:t>
      </w:r>
      <w:r>
        <w:rPr>
          <w:rFonts w:eastAsia="Times New Roman" w:cs="Arial"/>
          <w:b/>
          <w:color w:val="000000"/>
          <w:sz w:val="22"/>
          <w:lang w:eastAsia="en-GB"/>
        </w:rPr>
        <w:t>GBP100,000 including VAT and any applicable taxes</w:t>
      </w:r>
      <w:r>
        <w:rPr>
          <w:rFonts w:eastAsia="Times New Roman" w:cs="Arial"/>
          <w:color w:val="000000"/>
          <w:sz w:val="22"/>
          <w:lang w:eastAsia="en-GB"/>
        </w:rPr>
        <w:t>.</w:t>
      </w:r>
    </w:p>
    <w:p w:rsidR="00CC51EA" w:rsidRDefault="00CC51EA" w:rsidP="00CC51EA">
      <w:pPr>
        <w:pStyle w:val="BASIC"/>
        <w:spacing w:after="0" w:line="240" w:lineRule="auto"/>
        <w:ind w:left="714"/>
        <w:rPr>
          <w:rFonts w:eastAsia="Times New Roman" w:cs="Arial"/>
          <w:color w:val="000000"/>
          <w:sz w:val="22"/>
          <w:lang w:eastAsia="en-GB"/>
        </w:rPr>
      </w:pPr>
    </w:p>
    <w:p w:rsidR="00013C1D" w:rsidRDefault="00CC51EA">
      <w:pPr>
        <w:spacing w:after="0"/>
        <w:jc w:val="both"/>
        <w:rPr>
          <w:rFonts w:ascii="Arial" w:hAnsi="Arial" w:cs="Arial"/>
          <w:color w:val="000000"/>
          <w:lang w:eastAsia="en-GB"/>
        </w:rPr>
      </w:pPr>
      <w:r>
        <w:rPr>
          <w:rFonts w:ascii="Arial" w:hAnsi="Arial" w:cs="Arial"/>
          <w:color w:val="000000"/>
          <w:lang w:eastAsia="en-GB"/>
        </w:rPr>
        <w:t>CDKN is happy to co-fund projects and we would encourage you to seek additional funding where possible, particularly if your project is larger than the funding available. However, co-funding and in-kind contributions a</w:t>
      </w:r>
      <w:r w:rsidR="002D5195">
        <w:rPr>
          <w:rFonts w:ascii="Arial" w:hAnsi="Arial" w:cs="Arial"/>
          <w:color w:val="000000"/>
          <w:lang w:eastAsia="en-GB"/>
        </w:rPr>
        <w:t xml:space="preserve">re optional (not a requirement). Any referenced co-funding must be supported by </w:t>
      </w:r>
      <w:r>
        <w:rPr>
          <w:rFonts w:ascii="Arial" w:hAnsi="Arial" w:cs="Arial"/>
          <w:color w:val="000000"/>
          <w:lang w:eastAsia="en-GB"/>
        </w:rPr>
        <w:t>a support letter</w:t>
      </w:r>
      <w:r w:rsidR="002D5195">
        <w:rPr>
          <w:rFonts w:ascii="Arial" w:hAnsi="Arial" w:cs="Arial"/>
          <w:color w:val="000000"/>
          <w:lang w:eastAsia="en-GB"/>
        </w:rPr>
        <w:t xml:space="preserve"> from the donor</w:t>
      </w:r>
      <w:r w:rsidR="000C6721">
        <w:rPr>
          <w:rFonts w:ascii="Arial" w:hAnsi="Arial" w:cs="Arial"/>
          <w:color w:val="000000"/>
          <w:lang w:eastAsia="en-GB"/>
        </w:rPr>
        <w:t>.</w:t>
      </w:r>
      <w:r w:rsidR="006033EC">
        <w:rPr>
          <w:rFonts w:ascii="Arial" w:hAnsi="Arial" w:cs="Arial"/>
          <w:color w:val="000000"/>
          <w:lang w:eastAsia="en-GB"/>
        </w:rPr>
        <w:t xml:space="preserve"> </w:t>
      </w:r>
    </w:p>
    <w:p w:rsidR="00013C1D" w:rsidRDefault="00013C1D">
      <w:pPr>
        <w:spacing w:after="0"/>
        <w:jc w:val="both"/>
        <w:rPr>
          <w:rFonts w:ascii="Arial" w:hAnsi="Arial" w:cs="Arial"/>
          <w:color w:val="000000"/>
          <w:lang w:eastAsia="en-GB"/>
        </w:rPr>
      </w:pPr>
    </w:p>
    <w:p w:rsidR="00013C1D" w:rsidRDefault="00CC51EA">
      <w:pPr>
        <w:spacing w:after="0" w:line="280" w:lineRule="exact"/>
        <w:jc w:val="both"/>
        <w:rPr>
          <w:i/>
          <w:color w:val="000000"/>
        </w:rPr>
      </w:pPr>
      <w:r>
        <w:rPr>
          <w:rFonts w:ascii="Arial" w:hAnsi="Arial" w:cs="Arial"/>
          <w:color w:val="000000"/>
          <w:lang w:eastAsia="en-GB"/>
        </w:rPr>
        <w:t xml:space="preserve">CDKN will also fund additional components of existing projects. However, you will need to be clear in your application </w:t>
      </w:r>
      <w:r>
        <w:rPr>
          <w:rFonts w:ascii="Arial" w:hAnsi="Arial" w:cs="Arial"/>
          <w:color w:val="000000"/>
        </w:rPr>
        <w:t>as to how CDKN funding will enhance the project. Where counterpart funding is tentative, the application must clearly indicate which activities and outputs would be covered by the CDKN funding (should the counterpart funding not be secured).</w:t>
      </w:r>
    </w:p>
    <w:p w:rsidR="00013C1D" w:rsidRDefault="00013C1D">
      <w:pPr>
        <w:spacing w:after="0"/>
        <w:jc w:val="both"/>
        <w:rPr>
          <w:rFonts w:ascii="Arial" w:hAnsi="Arial" w:cs="Arial"/>
          <w:color w:val="000000"/>
          <w:lang w:eastAsia="en-GB"/>
        </w:rPr>
      </w:pPr>
    </w:p>
    <w:p w:rsidR="00013C1D" w:rsidRDefault="00CC51EA">
      <w:pPr>
        <w:pStyle w:val="ListParagraph"/>
        <w:numPr>
          <w:ilvl w:val="0"/>
          <w:numId w:val="32"/>
        </w:numPr>
        <w:rPr>
          <w:rFonts w:cs="Arial"/>
          <w:color w:val="000000"/>
          <w:lang w:val="en-GB" w:eastAsia="en-GB"/>
        </w:rPr>
      </w:pPr>
      <w:r>
        <w:rPr>
          <w:rFonts w:cs="Arial"/>
          <w:b/>
          <w:i/>
          <w:color w:val="000000"/>
          <w:lang w:val="en-GB" w:eastAsia="en-GB"/>
        </w:rPr>
        <w:t>Facilitation</w:t>
      </w:r>
      <w:r>
        <w:rPr>
          <w:rFonts w:cs="Arial"/>
          <w:color w:val="000000"/>
          <w:lang w:val="en-GB" w:eastAsia="en-GB"/>
        </w:rPr>
        <w:t xml:space="preserve"> is the cost of hiring someone to facilitate group interactions/workshops/sessions etc. They are therefore helping to guide the 'process' of innovation. You may already have an experienced facilitator in your organisation that you wish to use, or you may want to hire someone external for this purpose. </w:t>
      </w:r>
    </w:p>
    <w:p w:rsidR="00013C1D" w:rsidRDefault="00013C1D">
      <w:pPr>
        <w:pStyle w:val="ListParagraph"/>
        <w:rPr>
          <w:rFonts w:cs="Arial"/>
          <w:color w:val="000000"/>
          <w:lang w:val="en-GB" w:eastAsia="en-GB"/>
        </w:rPr>
      </w:pPr>
    </w:p>
    <w:p w:rsidR="00013C1D" w:rsidRDefault="00CC51EA">
      <w:pPr>
        <w:pStyle w:val="ListParagraph"/>
        <w:numPr>
          <w:ilvl w:val="0"/>
          <w:numId w:val="32"/>
        </w:numPr>
        <w:rPr>
          <w:lang w:val="en-GB" w:eastAsia="en-GB"/>
        </w:rPr>
      </w:pPr>
      <w:r>
        <w:rPr>
          <w:b/>
          <w:i/>
          <w:lang w:val="en-GB" w:eastAsia="en-GB"/>
        </w:rPr>
        <w:t>Content Expertise</w:t>
      </w:r>
      <w:r>
        <w:rPr>
          <w:lang w:val="en-GB" w:eastAsia="en-GB"/>
        </w:rPr>
        <w:t xml:space="preserve"> is the cost of paying a specialist on the topic that you are working on (e.g. a specialist on carbon markets) to play an advisory role. You may be lucky to find a facilitator who is also a specialist on the topic that you are addressing, or you may already have enough expertise among your project partners. If not, consider hiring someone external, such as a consultant.</w:t>
      </w:r>
    </w:p>
    <w:p w:rsidR="00013C1D" w:rsidRDefault="00013C1D">
      <w:pPr>
        <w:spacing w:after="0"/>
        <w:jc w:val="both"/>
        <w:rPr>
          <w:rFonts w:ascii="Arial" w:hAnsi="Arial" w:cs="Arial"/>
          <w:color w:val="000000"/>
          <w:lang w:eastAsia="en-GB"/>
        </w:rPr>
      </w:pPr>
    </w:p>
    <w:p w:rsidR="00013C1D" w:rsidRDefault="00013C1D">
      <w:pPr>
        <w:spacing w:after="0"/>
        <w:jc w:val="both"/>
        <w:rPr>
          <w:rFonts w:ascii="Arial" w:hAnsi="Arial" w:cs="Arial"/>
          <w:color w:val="000000"/>
          <w:lang w:eastAsia="en-GB"/>
        </w:rPr>
      </w:pPr>
    </w:p>
    <w:p w:rsidR="00013C1D" w:rsidRDefault="00CC51EA">
      <w:pPr>
        <w:numPr>
          <w:ilvl w:val="0"/>
          <w:numId w:val="23"/>
        </w:numPr>
        <w:shd w:val="clear" w:color="auto" w:fill="FABF8F"/>
        <w:spacing w:after="0"/>
        <w:jc w:val="both"/>
        <w:rPr>
          <w:rFonts w:ascii="Arial" w:hAnsi="Arial" w:cs="Arial"/>
          <w:b/>
          <w:color w:val="000000"/>
          <w:lang w:eastAsia="en-GB"/>
        </w:rPr>
      </w:pPr>
      <w:r>
        <w:rPr>
          <w:rFonts w:ascii="Arial" w:hAnsi="Arial" w:cs="Arial"/>
          <w:b/>
          <w:color w:val="000000"/>
        </w:rPr>
        <w:lastRenderedPageBreak/>
        <w:t>Organisational Eligibility</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proven expertise and experience working within the climate and development arena; evidence of this includes details on previous successful delivery of projects in the field. </w:t>
      </w: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is expected to have a proven ability to manage projects and funding. We understand that some partners may have weaker capacity and thus we encourage capacity building between partners.</w:t>
      </w:r>
      <w:r w:rsidRPr="00CC51EA">
        <w:rPr>
          <w:rFonts w:ascii="Arial" w:hAnsi="Arial" w:cs="Arial"/>
          <w:b/>
          <w:color w:val="000000"/>
        </w:rPr>
        <w:t xml:space="preserve"> </w:t>
      </w:r>
    </w:p>
    <w:p w:rsidR="00013C1D" w:rsidRDefault="00013C1D">
      <w:pPr>
        <w:spacing w:after="0"/>
        <w:jc w:val="both"/>
        <w:rPr>
          <w:rFonts w:ascii="Arial" w:hAnsi="Arial" w:cs="Arial"/>
          <w:color w:val="000000"/>
        </w:rPr>
      </w:pPr>
    </w:p>
    <w:p w:rsidR="00013C1D" w:rsidRPr="00CC51EA" w:rsidRDefault="00CC51EA">
      <w:pPr>
        <w:spacing w:after="0"/>
        <w:jc w:val="both"/>
        <w:rPr>
          <w:rFonts w:ascii="Arial" w:hAnsi="Arial" w:cs="Arial"/>
          <w:b/>
          <w:color w:val="000000"/>
        </w:rPr>
      </w:pPr>
      <w:r>
        <w:rPr>
          <w:rFonts w:ascii="Arial" w:hAnsi="Arial" w:cs="Arial"/>
          <w:color w:val="000000"/>
        </w:rPr>
        <w:t xml:space="preserve">Groups entitled to funding include </w:t>
      </w:r>
      <w:r w:rsidR="000C6721">
        <w:rPr>
          <w:rFonts w:ascii="Arial" w:hAnsi="Arial" w:cs="Arial"/>
          <w:color w:val="000000"/>
        </w:rPr>
        <w:t xml:space="preserve">government departments, </w:t>
      </w:r>
      <w:r>
        <w:rPr>
          <w:rFonts w:ascii="Arial" w:hAnsi="Arial" w:cs="Arial"/>
          <w:color w:val="000000"/>
        </w:rPr>
        <w:t xml:space="preserve">research institutions, universities, private sector organisations, civil society organisations and non-governmental organisations (NGOs). We accept applications from organisations in any country, provided that the project meets the criteria outlined in these guidelines. </w:t>
      </w:r>
    </w:p>
    <w:p w:rsidR="00013C1D" w:rsidRDefault="00013C1D">
      <w:pPr>
        <w:spacing w:after="0"/>
        <w:jc w:val="both"/>
        <w:rPr>
          <w:rFonts w:ascii="Arial" w:hAnsi="Arial" w:cs="Arial"/>
          <w:color w:val="000000"/>
        </w:rPr>
      </w:pPr>
    </w:p>
    <w:p w:rsidR="00013C1D" w:rsidRDefault="00CC51EA">
      <w:pPr>
        <w:spacing w:after="0"/>
        <w:jc w:val="both"/>
        <w:rPr>
          <w:rFonts w:ascii="Arial" w:hAnsi="Arial" w:cs="Arial"/>
          <w:color w:val="333333"/>
        </w:rPr>
      </w:pPr>
      <w:r>
        <w:rPr>
          <w:rFonts w:ascii="Arial" w:hAnsi="Arial" w:cs="Arial"/>
          <w:b/>
          <w:color w:val="000000"/>
        </w:rPr>
        <w:t>CDKN will not fund</w:t>
      </w:r>
      <w:r>
        <w:rPr>
          <w:rFonts w:ascii="Arial" w:hAnsi="Arial" w:cs="Arial"/>
          <w:color w:val="000000"/>
        </w:rPr>
        <w:t xml:space="preserve"> any of the organisations that form part of its management, or their employees, through the Innovation Fund, under the agreement of CDKN with its funders. </w:t>
      </w:r>
      <w:r>
        <w:rPr>
          <w:rFonts w:ascii="Arial" w:hAnsi="Arial" w:cs="Arial"/>
        </w:rPr>
        <w:t xml:space="preserve">This includes: </w:t>
      </w:r>
      <w:hyperlink r:id="rId56" w:history="1">
        <w:r w:rsidRPr="00264228">
          <w:rPr>
            <w:rStyle w:val="Hyperlink"/>
            <w:rFonts w:ascii="Arial" w:hAnsi="Arial" w:cs="Arial"/>
            <w:b/>
          </w:rPr>
          <w:t>PricewaterhouseCoopers LLP (PwC)</w:t>
        </w:r>
      </w:hyperlink>
      <w:r w:rsidRPr="00264228">
        <w:rPr>
          <w:rFonts w:ascii="Arial" w:hAnsi="Arial" w:cs="Arial"/>
          <w:b/>
          <w:color w:val="333333"/>
        </w:rPr>
        <w:t>,</w:t>
      </w:r>
      <w:r>
        <w:rPr>
          <w:rFonts w:ascii="Arial" w:hAnsi="Arial" w:cs="Arial"/>
          <w:color w:val="333333"/>
        </w:rPr>
        <w:t xml:space="preserve"> </w:t>
      </w:r>
      <w:hyperlink r:id="rId57" w:history="1">
        <w:r w:rsidRPr="00264228">
          <w:rPr>
            <w:rStyle w:val="Hyperlink"/>
            <w:rFonts w:ascii="Arial" w:hAnsi="Arial" w:cs="Arial"/>
            <w:b/>
          </w:rPr>
          <w:t>Fundación Futuro Latinoamericano</w:t>
        </w:r>
      </w:hyperlink>
      <w:r>
        <w:rPr>
          <w:rFonts w:ascii="Arial" w:hAnsi="Arial" w:cs="Arial"/>
          <w:color w:val="333333"/>
        </w:rPr>
        <w:t xml:space="preserve">, </w:t>
      </w:r>
      <w:hyperlink r:id="rId58" w:history="1">
        <w:r w:rsidRPr="00264228">
          <w:rPr>
            <w:rStyle w:val="Hyperlink"/>
            <w:rFonts w:ascii="Arial" w:hAnsi="Arial" w:cs="Arial"/>
            <w:b/>
          </w:rPr>
          <w:t>INTRAC</w:t>
        </w:r>
      </w:hyperlink>
      <w:r>
        <w:rPr>
          <w:rFonts w:ascii="Arial" w:hAnsi="Arial" w:cs="Arial"/>
          <w:color w:val="333333"/>
        </w:rPr>
        <w:t xml:space="preserve">, </w:t>
      </w:r>
      <w:hyperlink r:id="rId59" w:history="1">
        <w:r w:rsidRPr="00264228">
          <w:rPr>
            <w:rStyle w:val="Hyperlink"/>
            <w:rFonts w:ascii="Arial" w:hAnsi="Arial" w:cs="Arial"/>
            <w:b/>
          </w:rPr>
          <w:t>LEAD International</w:t>
        </w:r>
      </w:hyperlink>
      <w:r>
        <w:rPr>
          <w:rFonts w:ascii="Arial" w:hAnsi="Arial" w:cs="Arial"/>
          <w:color w:val="333333"/>
        </w:rPr>
        <w:t xml:space="preserve">, </w:t>
      </w:r>
      <w:hyperlink r:id="rId60" w:history="1">
        <w:r w:rsidRPr="00264228">
          <w:rPr>
            <w:rStyle w:val="Hyperlink"/>
            <w:rFonts w:ascii="Arial" w:hAnsi="Arial" w:cs="Arial"/>
            <w:b/>
          </w:rPr>
          <w:t>LEAD Pakistan</w:t>
        </w:r>
      </w:hyperlink>
      <w:r>
        <w:rPr>
          <w:rFonts w:ascii="Arial" w:hAnsi="Arial" w:cs="Arial"/>
          <w:color w:val="333333"/>
        </w:rPr>
        <w:t xml:space="preserve">, the </w:t>
      </w:r>
      <w:hyperlink r:id="rId61" w:history="1">
        <w:r w:rsidRPr="00264228">
          <w:rPr>
            <w:rStyle w:val="Hyperlink"/>
            <w:rFonts w:ascii="Arial" w:hAnsi="Arial" w:cs="Arial"/>
            <w:b/>
          </w:rPr>
          <w:t>Overseas Development Institute</w:t>
        </w:r>
      </w:hyperlink>
      <w:r>
        <w:rPr>
          <w:rFonts w:ascii="Arial" w:hAnsi="Arial" w:cs="Arial"/>
          <w:color w:val="333333"/>
        </w:rPr>
        <w:t xml:space="preserve"> and </w:t>
      </w:r>
      <w:hyperlink r:id="rId62" w:history="1">
        <w:r w:rsidRPr="00264228">
          <w:rPr>
            <w:rStyle w:val="Hyperlink"/>
            <w:rFonts w:ascii="Arial" w:hAnsi="Arial" w:cs="Arial"/>
            <w:b/>
          </w:rPr>
          <w:t>SouthSouthNorth</w:t>
        </w:r>
      </w:hyperlink>
      <w:r>
        <w:rPr>
          <w:rFonts w:ascii="Arial" w:hAnsi="Arial" w:cs="Arial"/>
          <w:color w:val="333333"/>
        </w:rPr>
        <w:t>.</w:t>
      </w:r>
    </w:p>
    <w:p w:rsidR="00013C1D" w:rsidRDefault="00013C1D">
      <w:pPr>
        <w:spacing w:after="0"/>
        <w:jc w:val="both"/>
        <w:rPr>
          <w:rFonts w:ascii="Arial" w:hAnsi="Arial" w:cs="Arial"/>
          <w:color w:val="333333"/>
        </w:rPr>
      </w:pPr>
    </w:p>
    <w:p w:rsidR="00CC51EA" w:rsidRPr="00CC51EA" w:rsidRDefault="00CC51EA">
      <w:pPr>
        <w:pStyle w:val="Default"/>
        <w:autoSpaceDE/>
        <w:autoSpaceDN/>
        <w:adjustRightInd/>
        <w:spacing w:line="276" w:lineRule="auto"/>
        <w:jc w:val="both"/>
        <w:rPr>
          <w:b/>
          <w:sz w:val="22"/>
          <w:szCs w:val="22"/>
        </w:rPr>
      </w:pPr>
      <w:r w:rsidRPr="00CC51EA">
        <w:rPr>
          <w:b/>
          <w:sz w:val="22"/>
          <w:szCs w:val="22"/>
        </w:rPr>
        <w:t xml:space="preserve">Please note that we are unable to contract with UN bodies, therefore Lead </w:t>
      </w:r>
      <w:r w:rsidR="004A2195">
        <w:rPr>
          <w:b/>
          <w:sz w:val="22"/>
          <w:szCs w:val="22"/>
        </w:rPr>
        <w:t>Applicants</w:t>
      </w:r>
      <w:r w:rsidRPr="00CC51EA">
        <w:rPr>
          <w:b/>
          <w:sz w:val="22"/>
          <w:szCs w:val="22"/>
        </w:rPr>
        <w:t xml:space="preserve"> cannot be UN bodies. They can however be part of the broader applicant group.</w:t>
      </w:r>
    </w:p>
    <w:p w:rsidR="00CC51EA" w:rsidRDefault="00CC51EA">
      <w:pPr>
        <w:pStyle w:val="Default"/>
        <w:autoSpaceDE/>
        <w:autoSpaceDN/>
        <w:adjustRightInd/>
        <w:spacing w:line="276" w:lineRule="auto"/>
        <w:jc w:val="both"/>
        <w:rPr>
          <w:b/>
        </w:rPr>
      </w:pPr>
    </w:p>
    <w:p w:rsidR="00013C1D" w:rsidRDefault="00CC51EA">
      <w:pPr>
        <w:pStyle w:val="Default"/>
        <w:autoSpaceDE/>
        <w:autoSpaceDN/>
        <w:adjustRightInd/>
        <w:spacing w:line="276" w:lineRule="auto"/>
        <w:jc w:val="both"/>
        <w:rPr>
          <w:sz w:val="22"/>
          <w:szCs w:val="22"/>
        </w:rPr>
      </w:pPr>
      <w:r>
        <w:rPr>
          <w:sz w:val="22"/>
          <w:szCs w:val="22"/>
        </w:rPr>
        <w:t xml:space="preserve">CDKN will award funds to the </w:t>
      </w:r>
      <w:r w:rsidR="004A2195">
        <w:rPr>
          <w:sz w:val="22"/>
          <w:szCs w:val="22"/>
        </w:rPr>
        <w:t>Lead</w:t>
      </w:r>
      <w:r>
        <w:rPr>
          <w:sz w:val="22"/>
          <w:szCs w:val="22"/>
        </w:rPr>
        <w:t xml:space="preserve"> Applicant named on each application, </w:t>
      </w:r>
      <w:r w:rsidR="000C7BFA">
        <w:rPr>
          <w:sz w:val="22"/>
          <w:szCs w:val="22"/>
        </w:rPr>
        <w:t>who</w:t>
      </w:r>
      <w:r>
        <w:rPr>
          <w:sz w:val="22"/>
          <w:szCs w:val="22"/>
        </w:rPr>
        <w:t xml:space="preserve"> will then be responsible for the distribution and management of funds to other organisations named on the application as necessary. The applicant group should decide on how the partnership will </w:t>
      </w:r>
      <w:r w:rsidR="000C7BFA">
        <w:rPr>
          <w:sz w:val="22"/>
          <w:szCs w:val="22"/>
        </w:rPr>
        <w:t xml:space="preserve">function on a day-to-day basis, as </w:t>
      </w:r>
      <w:r>
        <w:rPr>
          <w:sz w:val="22"/>
          <w:szCs w:val="22"/>
        </w:rPr>
        <w:t xml:space="preserve">this will not be mandated by CDKN. The main of point of contact for CDKN will be the </w:t>
      </w:r>
      <w:r w:rsidR="004A2195">
        <w:rPr>
          <w:sz w:val="22"/>
          <w:szCs w:val="22"/>
        </w:rPr>
        <w:t>Lead</w:t>
      </w:r>
      <w:r>
        <w:rPr>
          <w:sz w:val="22"/>
          <w:szCs w:val="22"/>
        </w:rPr>
        <w:t xml:space="preserve"> Applicant, who will be expected to act on behalf of the applicant group. </w:t>
      </w:r>
      <w:r>
        <w:rPr>
          <w:b/>
          <w:sz w:val="22"/>
          <w:szCs w:val="22"/>
        </w:rPr>
        <w:t xml:space="preserve">The </w:t>
      </w:r>
      <w:r w:rsidR="004A2195">
        <w:rPr>
          <w:b/>
          <w:sz w:val="22"/>
          <w:szCs w:val="22"/>
        </w:rPr>
        <w:t>Lead</w:t>
      </w:r>
      <w:r>
        <w:rPr>
          <w:b/>
          <w:sz w:val="22"/>
          <w:szCs w:val="22"/>
        </w:rPr>
        <w:t xml:space="preserve"> Applicant must be an </w:t>
      </w:r>
      <w:r w:rsidRPr="000C7BFA">
        <w:rPr>
          <w:b/>
          <w:sz w:val="22"/>
          <w:szCs w:val="22"/>
        </w:rPr>
        <w:t xml:space="preserve">African entity </w:t>
      </w:r>
      <w:r w:rsidR="00F018E2">
        <w:rPr>
          <w:b/>
          <w:sz w:val="22"/>
          <w:szCs w:val="22"/>
        </w:rPr>
        <w:t xml:space="preserve">and not the African office of an international </w:t>
      </w:r>
      <w:r w:rsidRPr="000C7BFA">
        <w:rPr>
          <w:b/>
          <w:sz w:val="22"/>
          <w:szCs w:val="22"/>
        </w:rPr>
        <w:t>entity.</w:t>
      </w:r>
    </w:p>
    <w:p w:rsidR="00013C1D" w:rsidRDefault="00013C1D">
      <w:pPr>
        <w:pStyle w:val="Default"/>
        <w:spacing w:line="276" w:lineRule="auto"/>
        <w:jc w:val="both"/>
        <w:rPr>
          <w:sz w:val="22"/>
          <w:szCs w:val="22"/>
        </w:rPr>
      </w:pPr>
    </w:p>
    <w:p w:rsidR="00013C1D" w:rsidRDefault="00CC51EA">
      <w:pPr>
        <w:pStyle w:val="Default"/>
        <w:spacing w:line="276" w:lineRule="auto"/>
        <w:jc w:val="both"/>
        <w:rPr>
          <w:b/>
          <w:sz w:val="22"/>
          <w:szCs w:val="22"/>
        </w:rPr>
      </w:pPr>
      <w:r>
        <w:rPr>
          <w:b/>
          <w:sz w:val="22"/>
          <w:szCs w:val="22"/>
        </w:rPr>
        <w:t xml:space="preserve">CDKN will fund organisations </w:t>
      </w:r>
      <w:r>
        <w:rPr>
          <w:b/>
          <w:bCs/>
          <w:sz w:val="22"/>
          <w:szCs w:val="22"/>
        </w:rPr>
        <w:t xml:space="preserve">if </w:t>
      </w:r>
      <w:r>
        <w:rPr>
          <w:b/>
          <w:sz w:val="22"/>
          <w:szCs w:val="22"/>
        </w:rPr>
        <w:t>they satisfy all of the following conditions:</w:t>
      </w: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be a legal entity. </w:t>
      </w:r>
    </w:p>
    <w:p w:rsidR="00013C1D" w:rsidRDefault="00013C1D">
      <w:pPr>
        <w:autoSpaceDE w:val="0"/>
        <w:autoSpaceDN w:val="0"/>
        <w:adjustRightInd w:val="0"/>
        <w:spacing w:after="0"/>
        <w:jc w:val="both"/>
        <w:rPr>
          <w:rFonts w:ascii="Arial" w:hAnsi="Arial" w:cs="Arial"/>
        </w:rPr>
      </w:pPr>
    </w:p>
    <w:p w:rsidR="00013C1D" w:rsidRDefault="00CC51EA">
      <w:pPr>
        <w:pStyle w:val="ListParagraph"/>
        <w:numPr>
          <w:ilvl w:val="0"/>
          <w:numId w:val="5"/>
        </w:numPr>
        <w:autoSpaceDE w:val="0"/>
        <w:autoSpaceDN w:val="0"/>
        <w:adjustRightInd w:val="0"/>
        <w:spacing w:line="276" w:lineRule="auto"/>
        <w:ind w:left="360"/>
        <w:rPr>
          <w:rFonts w:cs="Arial"/>
          <w:lang w:val="en-GB"/>
        </w:rPr>
      </w:pPr>
      <w:r>
        <w:rPr>
          <w:rFonts w:cs="Arial"/>
          <w:lang w:val="en-GB"/>
        </w:rPr>
        <w:t xml:space="preserve">The organisation must meet the accountability and audit requirements of CDKN. This requires the organisation to provide, on request, full documentation to give assurance of: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Institutional governance and accountability structure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Audit and accountability procedures </w:t>
      </w:r>
    </w:p>
    <w:p w:rsidR="00013C1D" w:rsidRDefault="00CC51EA">
      <w:pPr>
        <w:autoSpaceDE w:val="0"/>
        <w:autoSpaceDN w:val="0"/>
        <w:adjustRightInd w:val="0"/>
        <w:spacing w:after="0"/>
        <w:ind w:left="778" w:hanging="144"/>
        <w:jc w:val="both"/>
        <w:rPr>
          <w:rFonts w:ascii="Arial" w:hAnsi="Arial" w:cs="Arial"/>
        </w:rPr>
      </w:pPr>
      <w:r>
        <w:rPr>
          <w:rFonts w:ascii="Arial" w:hAnsi="Arial" w:cs="Arial"/>
        </w:rPr>
        <w:t xml:space="preserve">• Sources of core funding and other funding </w:t>
      </w:r>
    </w:p>
    <w:p w:rsidR="00013C1D" w:rsidRDefault="00013C1D">
      <w:pPr>
        <w:autoSpaceDE w:val="0"/>
        <w:autoSpaceDN w:val="0"/>
        <w:adjustRightInd w:val="0"/>
        <w:spacing w:after="0"/>
        <w:ind w:left="1138" w:hanging="144"/>
        <w:jc w:val="both"/>
        <w:rPr>
          <w:rFonts w:ascii="Arial" w:hAnsi="Arial" w:cs="Arial"/>
        </w:rPr>
      </w:pPr>
    </w:p>
    <w:p w:rsidR="00013C1D" w:rsidRDefault="00CC51EA">
      <w:pPr>
        <w:autoSpaceDE w:val="0"/>
        <w:autoSpaceDN w:val="0"/>
        <w:adjustRightInd w:val="0"/>
        <w:spacing w:after="0"/>
        <w:jc w:val="both"/>
        <w:rPr>
          <w:rFonts w:ascii="Arial" w:hAnsi="Arial" w:cs="Arial"/>
          <w:bCs/>
        </w:rPr>
      </w:pPr>
      <w:r>
        <w:rPr>
          <w:rFonts w:ascii="Arial" w:hAnsi="Arial" w:cs="Arial"/>
          <w:b/>
          <w:bCs/>
        </w:rPr>
        <w:t xml:space="preserve">Organisations that do not meet these requirements may not act as the </w:t>
      </w:r>
      <w:r w:rsidR="004A2195">
        <w:rPr>
          <w:rFonts w:ascii="Arial" w:hAnsi="Arial" w:cs="Arial"/>
          <w:b/>
          <w:bCs/>
        </w:rPr>
        <w:t>Lead</w:t>
      </w:r>
      <w:r>
        <w:rPr>
          <w:rFonts w:ascii="Arial" w:hAnsi="Arial" w:cs="Arial"/>
          <w:b/>
          <w:bCs/>
        </w:rPr>
        <w:t xml:space="preserve"> </w:t>
      </w:r>
      <w:r w:rsidR="004A2195">
        <w:rPr>
          <w:rFonts w:ascii="Arial" w:hAnsi="Arial" w:cs="Arial"/>
          <w:b/>
          <w:bCs/>
        </w:rPr>
        <w:t>Applicant</w:t>
      </w:r>
      <w:r>
        <w:rPr>
          <w:rFonts w:ascii="Arial" w:hAnsi="Arial" w:cs="Arial"/>
          <w:b/>
          <w:bCs/>
        </w:rPr>
        <w:t xml:space="preserve"> </w:t>
      </w:r>
      <w:r w:rsidR="004A2195">
        <w:rPr>
          <w:rFonts w:ascii="Arial" w:hAnsi="Arial" w:cs="Arial"/>
          <w:b/>
          <w:bCs/>
        </w:rPr>
        <w:t xml:space="preserve">to </w:t>
      </w:r>
      <w:r>
        <w:rPr>
          <w:rFonts w:ascii="Arial" w:hAnsi="Arial" w:cs="Arial"/>
          <w:b/>
          <w:bCs/>
        </w:rPr>
        <w:t xml:space="preserve">directly receive funds from the awarding body. </w:t>
      </w:r>
      <w:r>
        <w:rPr>
          <w:rFonts w:ascii="Arial" w:hAnsi="Arial" w:cs="Arial"/>
          <w:bCs/>
        </w:rPr>
        <w:t xml:space="preserve">However, they may be named as a project partner or sub-contractor organisation (and receive funds through the </w:t>
      </w:r>
      <w:r w:rsidR="004A2195">
        <w:rPr>
          <w:rFonts w:ascii="Arial" w:hAnsi="Arial" w:cs="Arial"/>
          <w:bCs/>
        </w:rPr>
        <w:t>Lead</w:t>
      </w:r>
      <w:r>
        <w:rPr>
          <w:rFonts w:ascii="Arial" w:hAnsi="Arial" w:cs="Arial"/>
          <w:bCs/>
        </w:rPr>
        <w:t xml:space="preserve"> Applicant). Therefore they can participate as one of the group’s institutions, but may not be the </w:t>
      </w:r>
      <w:r w:rsidR="004A2195">
        <w:rPr>
          <w:rFonts w:ascii="Arial" w:hAnsi="Arial" w:cs="Arial"/>
          <w:bCs/>
        </w:rPr>
        <w:t>Lead</w:t>
      </w:r>
      <w:r w:rsidR="002D5195">
        <w:rPr>
          <w:rFonts w:ascii="Arial" w:hAnsi="Arial" w:cs="Arial"/>
          <w:bCs/>
        </w:rPr>
        <w:t xml:space="preserve"> Applicant</w:t>
      </w:r>
      <w:r>
        <w:rPr>
          <w:rFonts w:ascii="Arial" w:hAnsi="Arial" w:cs="Arial"/>
          <w:bCs/>
        </w:rPr>
        <w:t xml:space="preserve"> on an application. </w:t>
      </w:r>
    </w:p>
    <w:p w:rsidR="00013C1D" w:rsidRDefault="00013C1D">
      <w:pPr>
        <w:autoSpaceDE w:val="0"/>
        <w:autoSpaceDN w:val="0"/>
        <w:adjustRightInd w:val="0"/>
        <w:spacing w:after="0"/>
        <w:jc w:val="both"/>
        <w:rPr>
          <w:rFonts w:ascii="Arial" w:hAnsi="Arial" w:cs="Arial"/>
        </w:rPr>
      </w:pPr>
    </w:p>
    <w:p w:rsidR="00013C1D" w:rsidRDefault="00CC51EA">
      <w:pPr>
        <w:autoSpaceDE w:val="0"/>
        <w:autoSpaceDN w:val="0"/>
        <w:adjustRightInd w:val="0"/>
        <w:spacing w:after="0"/>
        <w:jc w:val="both"/>
        <w:rPr>
          <w:rFonts w:ascii="Arial" w:hAnsi="Arial" w:cs="Arial"/>
        </w:rPr>
      </w:pPr>
      <w:r>
        <w:rPr>
          <w:rFonts w:ascii="Arial" w:hAnsi="Arial" w:cs="Arial"/>
        </w:rPr>
        <w:t xml:space="preserve">If the application is successful and offered CDKN funding, the </w:t>
      </w:r>
      <w:r w:rsidR="004A2195" w:rsidRPr="002D5195">
        <w:rPr>
          <w:rFonts w:ascii="Arial" w:hAnsi="Arial" w:cs="Arial"/>
        </w:rPr>
        <w:t>Lead</w:t>
      </w:r>
      <w:r w:rsidRPr="002D5195">
        <w:rPr>
          <w:rFonts w:ascii="Arial" w:hAnsi="Arial" w:cs="Arial"/>
        </w:rPr>
        <w:t xml:space="preserve"> Applicant</w:t>
      </w:r>
      <w:r>
        <w:rPr>
          <w:rFonts w:ascii="Arial" w:hAnsi="Arial" w:cs="Arial"/>
        </w:rPr>
        <w:t xml:space="preserve"> will be required to undergo eligibility checks before any funding will be confirmed. Full eligibility checks will be conducted for successful applications by CDKN’s procurement team. These </w:t>
      </w:r>
      <w:r>
        <w:rPr>
          <w:rFonts w:ascii="Arial" w:hAnsi="Arial" w:cs="Arial"/>
        </w:rPr>
        <w:lastRenderedPageBreak/>
        <w:t xml:space="preserve">will include checks on infrastructure, capacity, critical mass of project support staff, institutional governance and accountability structures, and audit procedures.  If there are complications, delays in this may affect the start date of the activities. If you have any questions or concerns about eligibility, you are encouraged to </w:t>
      </w:r>
      <w:r w:rsidRPr="00966092">
        <w:rPr>
          <w:rFonts w:ascii="Arial" w:hAnsi="Arial" w:cs="Arial"/>
        </w:rPr>
        <w:t>contact CDKN</w:t>
      </w:r>
      <w:r>
        <w:t xml:space="preserve"> </w:t>
      </w:r>
      <w:r>
        <w:rPr>
          <w:rFonts w:ascii="Arial" w:hAnsi="Arial" w:cs="Arial"/>
        </w:rPr>
        <w:t>on</w:t>
      </w:r>
      <w:r>
        <w:t xml:space="preserve"> </w:t>
      </w:r>
      <w:hyperlink r:id="rId63" w:history="1">
        <w:r w:rsidRPr="00264228">
          <w:rPr>
            <w:rStyle w:val="Hyperlink"/>
            <w:rFonts w:ascii="Arial" w:hAnsi="Arial" w:cs="Arial"/>
            <w:b/>
          </w:rPr>
          <w:t>innovationfund@cdkn.org</w:t>
        </w:r>
      </w:hyperlink>
      <w:r>
        <w:rPr>
          <w:rFonts w:ascii="Arial" w:hAnsi="Arial" w:cs="Arial"/>
        </w:rPr>
        <w:t xml:space="preserve"> </w:t>
      </w:r>
      <w:r w:rsidR="002D5195">
        <w:rPr>
          <w:rFonts w:ascii="Arial" w:hAnsi="Arial" w:cs="Arial"/>
        </w:rPr>
        <w:t xml:space="preserve">well </w:t>
      </w:r>
      <w:r>
        <w:rPr>
          <w:rFonts w:ascii="Arial" w:hAnsi="Arial" w:cs="Arial"/>
        </w:rPr>
        <w:t xml:space="preserve">in advance of preparing your application. </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7" w:name="EligibleCostsandFunding"/>
      <w:r>
        <w:rPr>
          <w:rFonts w:ascii="Arial" w:hAnsi="Arial" w:cs="Arial"/>
          <w:b/>
        </w:rPr>
        <w:t>Payments and Funding Responsibilities</w:t>
      </w:r>
      <w:bookmarkEnd w:id="17"/>
      <w:r>
        <w:rPr>
          <w:rFonts w:ascii="Arial" w:hAnsi="Arial" w:cs="Arial"/>
          <w:b/>
        </w:rPr>
        <w:t xml:space="preserve"> </w:t>
      </w:r>
    </w:p>
    <w:p w:rsidR="00013C1D" w:rsidRDefault="00013C1D">
      <w:pPr>
        <w:spacing w:after="0"/>
        <w:ind w:left="284"/>
        <w:rPr>
          <w:rFonts w:ascii="Arial" w:hAnsi="Arial" w:cs="Arial"/>
        </w:rPr>
      </w:pPr>
    </w:p>
    <w:p w:rsidR="00013C1D" w:rsidRDefault="00CC51EA">
      <w:pPr>
        <w:spacing w:after="0"/>
        <w:jc w:val="both"/>
        <w:rPr>
          <w:rFonts w:ascii="Arial" w:hAnsi="Arial" w:cs="Arial"/>
          <w:b/>
        </w:rPr>
      </w:pPr>
      <w:r>
        <w:rPr>
          <w:rFonts w:ascii="Arial" w:hAnsi="Arial" w:cs="Arial"/>
          <w:b/>
        </w:rPr>
        <w:t>All payments for the awards are to be made in Pounds Sterling</w:t>
      </w:r>
      <w:r w:rsidR="00264228">
        <w:rPr>
          <w:rFonts w:ascii="Arial" w:hAnsi="Arial" w:cs="Arial"/>
          <w:b/>
        </w:rPr>
        <w:t xml:space="preserve"> (GBP)</w:t>
      </w:r>
      <w:r>
        <w:rPr>
          <w:rFonts w:ascii="Arial" w:hAnsi="Arial" w:cs="Arial"/>
          <w:b/>
        </w:rPr>
        <w:t xml:space="preserve">, regardless of where the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is based.</w:t>
      </w:r>
    </w:p>
    <w:p w:rsidR="00013C1D" w:rsidRDefault="00013C1D">
      <w:pPr>
        <w:spacing w:after="0"/>
        <w:ind w:left="284"/>
        <w:jc w:val="both"/>
        <w:rPr>
          <w:rFonts w:ascii="Arial" w:hAnsi="Arial" w:cs="Arial"/>
          <w:highlight w:val="yellow"/>
        </w:rPr>
      </w:pPr>
    </w:p>
    <w:p w:rsidR="00013C1D" w:rsidRDefault="00CC51EA">
      <w:pPr>
        <w:spacing w:after="0"/>
        <w:jc w:val="both"/>
        <w:rPr>
          <w:rFonts w:ascii="Arial" w:hAnsi="Arial" w:cs="Arial"/>
        </w:rPr>
      </w:pPr>
      <w:r>
        <w:rPr>
          <w:rFonts w:ascii="Arial" w:hAnsi="Arial" w:cs="Arial"/>
        </w:rPr>
        <w:t xml:space="preserve">CDKN accepts </w:t>
      </w:r>
      <w:r>
        <w:rPr>
          <w:rFonts w:ascii="Arial" w:hAnsi="Arial" w:cs="Arial"/>
          <w:b/>
          <w:bCs/>
        </w:rPr>
        <w:t xml:space="preserve">no </w:t>
      </w:r>
      <w:r>
        <w:rPr>
          <w:rFonts w:ascii="Arial" w:hAnsi="Arial" w:cs="Arial"/>
        </w:rPr>
        <w:t xml:space="preserve">responsibility, financial or otherwise, for expenditure or liabilities arising out of the projects it funds, other than that specifically covered by the conditions of the award and which has been incurred during the period covered by it. As said above, any expenditure relating to activities, goods or services incurred </w:t>
      </w:r>
      <w:r>
        <w:rPr>
          <w:rFonts w:ascii="Arial" w:hAnsi="Arial" w:cs="Arial"/>
          <w:b/>
          <w:bCs/>
        </w:rPr>
        <w:t xml:space="preserve">before an award </w:t>
      </w:r>
      <w:r>
        <w:rPr>
          <w:rFonts w:ascii="Arial" w:hAnsi="Arial" w:cs="Arial"/>
        </w:rPr>
        <w:t xml:space="preserve">is formally awarded, or </w:t>
      </w:r>
      <w:r>
        <w:rPr>
          <w:rFonts w:ascii="Arial" w:hAnsi="Arial" w:cs="Arial"/>
          <w:b/>
          <w:bCs/>
        </w:rPr>
        <w:t xml:space="preserve">retrospective payments </w:t>
      </w:r>
      <w:r>
        <w:rPr>
          <w:rFonts w:ascii="Arial" w:hAnsi="Arial" w:cs="Arial"/>
        </w:rPr>
        <w:t xml:space="preserve">for such expenditure before an approved starting date of an award, are the responsibility of the </w:t>
      </w:r>
      <w:r w:rsidR="004A2195">
        <w:rPr>
          <w:rFonts w:ascii="Arial" w:hAnsi="Arial" w:cs="Arial"/>
          <w:color w:val="000000"/>
        </w:rPr>
        <w:t>Lead Applicant</w:t>
      </w:r>
      <w:r>
        <w:rPr>
          <w:rFonts w:ascii="Arial" w:hAnsi="Arial" w:cs="Arial"/>
          <w:color w:val="000000"/>
        </w:rPr>
        <w:t xml:space="preserve"> </w:t>
      </w:r>
      <w:r>
        <w:rPr>
          <w:rFonts w:ascii="Arial" w:hAnsi="Arial" w:cs="Arial"/>
        </w:rPr>
        <w:t xml:space="preserve">and are ineligible for CDKN funding. </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Any expenditure </w:t>
      </w:r>
      <w:r>
        <w:rPr>
          <w:rFonts w:ascii="Arial" w:hAnsi="Arial" w:cs="Arial"/>
          <w:b/>
          <w:bCs/>
        </w:rPr>
        <w:t xml:space="preserve">in excess </w:t>
      </w:r>
      <w:r>
        <w:rPr>
          <w:rFonts w:ascii="Arial" w:hAnsi="Arial" w:cs="Arial"/>
        </w:rPr>
        <w:t xml:space="preserve">of the approved award Cash Limit, or expenditure incurred </w:t>
      </w:r>
      <w:r>
        <w:rPr>
          <w:rFonts w:ascii="Arial" w:hAnsi="Arial" w:cs="Arial"/>
          <w:b/>
          <w:bCs/>
        </w:rPr>
        <w:t xml:space="preserve">after </w:t>
      </w:r>
      <w:r>
        <w:rPr>
          <w:rFonts w:ascii="Arial" w:hAnsi="Arial" w:cs="Arial"/>
        </w:rPr>
        <w:t xml:space="preserve">the end date of the award, are also the responsibility of the Lead Applicant, and ineligible for CDKN funding. Expenditure properly incurred during the lifetime of an award, but for which bills or invoices are unavoidably after the end date, </w:t>
      </w:r>
      <w:r>
        <w:rPr>
          <w:rFonts w:ascii="Arial" w:hAnsi="Arial" w:cs="Arial"/>
          <w:b/>
        </w:rPr>
        <w:t>can</w:t>
      </w:r>
      <w:r>
        <w:rPr>
          <w:rFonts w:ascii="Arial" w:hAnsi="Arial" w:cs="Arial"/>
        </w:rPr>
        <w:t xml:space="preserve"> be charged to an award. However expenditure relating to activities, goods or services commissioned during the period but for delivery</w:t>
      </w:r>
      <w:r>
        <w:rPr>
          <w:rFonts w:ascii="Arial" w:hAnsi="Arial" w:cs="Arial"/>
          <w:b/>
        </w:rPr>
        <w:t xml:space="preserve"> after </w:t>
      </w:r>
      <w:r>
        <w:rPr>
          <w:rFonts w:ascii="Arial" w:hAnsi="Arial" w:cs="Arial"/>
        </w:rPr>
        <w:t xml:space="preserve">the end date are </w:t>
      </w:r>
      <w:r>
        <w:rPr>
          <w:rFonts w:ascii="Arial" w:hAnsi="Arial" w:cs="Arial"/>
          <w:b/>
          <w:bCs/>
        </w:rPr>
        <w:t xml:space="preserve">NOT </w:t>
      </w:r>
      <w:r>
        <w:rPr>
          <w:rFonts w:ascii="Arial" w:hAnsi="Arial" w:cs="Arial"/>
        </w:rPr>
        <w:t>eligible, and mus</w:t>
      </w:r>
      <w:r w:rsidR="004A2195">
        <w:rPr>
          <w:rFonts w:ascii="Arial" w:hAnsi="Arial" w:cs="Arial"/>
        </w:rPr>
        <w:t>t be the responsibility of the o</w:t>
      </w:r>
      <w:r>
        <w:rPr>
          <w:rFonts w:ascii="Arial" w:hAnsi="Arial" w:cs="Arial"/>
        </w:rPr>
        <w:t xml:space="preserve">rganisation. CDKN accepts </w:t>
      </w:r>
      <w:r>
        <w:rPr>
          <w:rFonts w:ascii="Arial" w:hAnsi="Arial" w:cs="Arial"/>
          <w:b/>
          <w:bCs/>
        </w:rPr>
        <w:t xml:space="preserve">no </w:t>
      </w:r>
      <w:r>
        <w:rPr>
          <w:rFonts w:ascii="Arial" w:hAnsi="Arial" w:cs="Arial"/>
        </w:rPr>
        <w:t>responsibility for any redundancy, severance or compensation payments, for which the Lead Applicant may become liable as an employer, unless expressly agreed in writing.</w:t>
      </w:r>
    </w:p>
    <w:p w:rsidR="00013C1D" w:rsidRDefault="00013C1D">
      <w:pPr>
        <w:autoSpaceDE w:val="0"/>
        <w:autoSpaceDN w:val="0"/>
        <w:adjustRightInd w:val="0"/>
        <w:spacing w:after="0"/>
        <w:jc w:val="both"/>
        <w:rPr>
          <w:rFonts w:ascii="Arial" w:hAnsi="Arial" w:cs="Arial"/>
        </w:rPr>
      </w:pPr>
    </w:p>
    <w:p w:rsidR="00013C1D" w:rsidRDefault="00013C1D">
      <w:pPr>
        <w:autoSpaceDE w:val="0"/>
        <w:autoSpaceDN w:val="0"/>
        <w:adjustRightInd w:val="0"/>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8" w:name="ChangesofPIsandTransfersofGrants"/>
      <w:r>
        <w:rPr>
          <w:rFonts w:ascii="Arial" w:hAnsi="Arial" w:cs="Arial"/>
          <w:b/>
        </w:rPr>
        <w:t xml:space="preserve">Changes of </w:t>
      </w:r>
      <w:r w:rsidR="004A2195">
        <w:rPr>
          <w:rFonts w:ascii="Arial" w:hAnsi="Arial" w:cs="Arial"/>
          <w:b/>
          <w:color w:val="000000"/>
        </w:rPr>
        <w:t>Lead</w:t>
      </w:r>
      <w:r>
        <w:rPr>
          <w:rFonts w:ascii="Arial" w:hAnsi="Arial" w:cs="Arial"/>
          <w:b/>
          <w:color w:val="000000"/>
        </w:rPr>
        <w:t xml:space="preserve"> Applicant</w:t>
      </w:r>
      <w:r>
        <w:rPr>
          <w:rFonts w:ascii="Arial" w:hAnsi="Arial" w:cs="Arial"/>
          <w:color w:val="000000"/>
        </w:rPr>
        <w:t xml:space="preserve"> </w:t>
      </w:r>
      <w:r>
        <w:rPr>
          <w:rFonts w:ascii="Arial" w:hAnsi="Arial" w:cs="Arial"/>
          <w:b/>
        </w:rPr>
        <w:t>and Transfers of Awards between Organisations</w:t>
      </w:r>
      <w:bookmarkEnd w:id="18"/>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color w:val="000000"/>
        </w:rPr>
        <w:t>Lead</w:t>
      </w:r>
      <w:r>
        <w:rPr>
          <w:rFonts w:ascii="Arial" w:hAnsi="Arial" w:cs="Arial"/>
          <w:color w:val="000000"/>
        </w:rPr>
        <w:t xml:space="preserve"> Applicant </w:t>
      </w:r>
      <w:r>
        <w:rPr>
          <w:rFonts w:ascii="Arial" w:hAnsi="Arial" w:cs="Arial"/>
        </w:rPr>
        <w:t>must consult CDKN if it is proposed to change the main point of contact, for example, following retirement or resignation. In such circumstances, the institution may nominate a replacement Award Holder. CDKN will wish to be assured that the replacement meets the eligibility criteria and has the expertise and experience to lead the project to a successful conclusion, in accordance with its objectives.</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The </w:t>
      </w:r>
      <w:r w:rsidR="004A2195">
        <w:rPr>
          <w:rFonts w:ascii="Arial" w:hAnsi="Arial" w:cs="Arial"/>
        </w:rPr>
        <w:t>Lead</w:t>
      </w:r>
      <w:r>
        <w:rPr>
          <w:rFonts w:ascii="Arial" w:hAnsi="Arial" w:cs="Arial"/>
        </w:rPr>
        <w:t xml:space="preserve"> Applicant must notify CDKN if the main point of contact intends to transfer to another organisation. If that organisation can demonstrate it is eligible to hold awards, and is able to provide a suitable environment to enable the project to be successfully completed, the expectation is that the award would be transferred with the main point of contact. Written agreement to this is required from both the relinquishing and receiving organisations before CDKN will approve any such transfer.</w:t>
      </w:r>
      <w:r w:rsidRPr="00966092">
        <w:rPr>
          <w:rFonts w:ascii="Arial" w:hAnsi="Arial" w:cs="Arial"/>
          <w:b/>
        </w:rPr>
        <w:t xml:space="preserve"> No transfers can be undertaken without the express, prior, written agreement of CDKN.</w:t>
      </w:r>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will want to be assured that satisfactory arrangements have been agreed that will enable the project to be undertaken, or to continue, in accordance with its objectives. If </w:t>
      </w:r>
      <w:r>
        <w:rPr>
          <w:rFonts w:ascii="Arial" w:hAnsi="Arial" w:cs="Arial"/>
        </w:rPr>
        <w:lastRenderedPageBreak/>
        <w:t>suitable arrangements cannot be agreed, CDKN will consider withdrawing its support or terminating the award. Where there is a basis for continuing involvement by the relinquishing organisation, agreement should be reached between both organisations on the apportionment of work and the distribution of related funding. Awards will not be re-costed following transfer.</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19" w:name="Changestogrants"/>
      <w:r>
        <w:rPr>
          <w:rFonts w:ascii="Arial" w:hAnsi="Arial" w:cs="Arial"/>
          <w:b/>
        </w:rPr>
        <w:t xml:space="preserve"> Changes to Awards</w:t>
      </w:r>
      <w:bookmarkEnd w:id="19"/>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Awards provide support for the applications submitted by the Lead Applicant and accepted (or modified) by CDKN. </w:t>
      </w:r>
      <w:r>
        <w:rPr>
          <w:rFonts w:ascii="Arial" w:hAnsi="Arial" w:cs="Arial"/>
          <w:b/>
        </w:rPr>
        <w:t xml:space="preserve">The award is made on the understanding that CDKN's contribution to the cost will </w:t>
      </w:r>
      <w:r>
        <w:rPr>
          <w:rFonts w:ascii="Arial" w:hAnsi="Arial" w:cs="Arial"/>
          <w:b/>
          <w:bCs/>
        </w:rPr>
        <w:t xml:space="preserve">not </w:t>
      </w:r>
      <w:r>
        <w:rPr>
          <w:rFonts w:ascii="Arial" w:hAnsi="Arial" w:cs="Arial"/>
          <w:b/>
        </w:rPr>
        <w:t>be increased</w:t>
      </w:r>
      <w:r>
        <w:rPr>
          <w:rFonts w:ascii="Arial" w:hAnsi="Arial" w:cs="Arial"/>
        </w:rPr>
        <w:t xml:space="preserve">. The funds available within any award may only be applied to meet the objectives and outputs of the award approved by CDKN, and may not be diverted to any other purpose. Award-holders may encounter circumstances forcing them to </w:t>
      </w:r>
      <w:r>
        <w:rPr>
          <w:rFonts w:ascii="Arial" w:hAnsi="Arial" w:cs="Arial"/>
          <w:bCs/>
        </w:rPr>
        <w:t xml:space="preserve">modify their project plans </w:t>
      </w:r>
      <w:r>
        <w:rPr>
          <w:rFonts w:ascii="Arial" w:hAnsi="Arial" w:cs="Arial"/>
        </w:rPr>
        <w:t xml:space="preserve">which compromise the prime objectives as approved in the award. There may also be circumstances where modifications are proposed to take advantage of new opportunities or new technology. In such cases </w:t>
      </w:r>
      <w:r>
        <w:rPr>
          <w:rFonts w:ascii="Arial" w:hAnsi="Arial" w:cs="Arial"/>
          <w:b/>
        </w:rPr>
        <w:t>award-holders must obtain the prior written approval of CDKN before the implementation of any modifications</w:t>
      </w:r>
      <w:r>
        <w:rPr>
          <w:rFonts w:ascii="Arial" w:hAnsi="Arial" w:cs="Arial"/>
        </w:rPr>
        <w:t>.</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numPr>
          <w:ilvl w:val="0"/>
          <w:numId w:val="23"/>
        </w:numPr>
        <w:shd w:val="clear" w:color="auto" w:fill="FABF8F"/>
        <w:spacing w:after="0"/>
        <w:rPr>
          <w:rFonts w:ascii="Arial" w:hAnsi="Arial" w:cs="Arial"/>
          <w:b/>
        </w:rPr>
      </w:pPr>
      <w:bookmarkStart w:id="20" w:name="ExtensionstoGrants"/>
      <w:r>
        <w:rPr>
          <w:rFonts w:ascii="Arial" w:hAnsi="Arial" w:cs="Arial"/>
          <w:b/>
        </w:rPr>
        <w:t xml:space="preserve"> Extensions to Awards</w:t>
      </w:r>
      <w:bookmarkEnd w:id="20"/>
    </w:p>
    <w:p w:rsidR="00013C1D" w:rsidRDefault="00013C1D">
      <w:pPr>
        <w:spacing w:after="0"/>
        <w:jc w:val="both"/>
        <w:rPr>
          <w:rFonts w:ascii="Arial" w:hAnsi="Arial" w:cs="Arial"/>
        </w:rPr>
      </w:pPr>
    </w:p>
    <w:p w:rsidR="00013C1D" w:rsidRDefault="00CC51EA">
      <w:pPr>
        <w:spacing w:after="0"/>
        <w:jc w:val="both"/>
        <w:rPr>
          <w:rFonts w:ascii="Arial" w:hAnsi="Arial" w:cs="Arial"/>
        </w:rPr>
      </w:pPr>
      <w:r>
        <w:rPr>
          <w:rFonts w:ascii="Arial" w:hAnsi="Arial" w:cs="Arial"/>
        </w:rPr>
        <w:t xml:space="preserve">CDKN expects that projects will be completed and outlined deliverables be produced in the specified time. It is important that it is completed efficiently within budget and timeframe. Under very limited circumstances, extensions </w:t>
      </w:r>
      <w:r w:rsidR="002D5195">
        <w:rPr>
          <w:rFonts w:ascii="Arial" w:hAnsi="Arial" w:cs="Arial"/>
        </w:rPr>
        <w:t xml:space="preserve">may be allowed </w:t>
      </w:r>
      <w:r>
        <w:rPr>
          <w:rFonts w:ascii="Arial" w:hAnsi="Arial" w:cs="Arial"/>
        </w:rPr>
        <w:t>(but with no added costs) to the duration of the award. Award holders should approach the CDKN Project Manager with any questions for discussion on a case-by-case basis.</w:t>
      </w:r>
    </w:p>
    <w:p w:rsidR="00013C1D" w:rsidRDefault="00013C1D">
      <w:pPr>
        <w:spacing w:after="0"/>
        <w:jc w:val="both"/>
        <w:rPr>
          <w:rFonts w:ascii="Arial" w:hAnsi="Arial" w:cs="Arial"/>
        </w:rPr>
      </w:pPr>
    </w:p>
    <w:p w:rsidR="00013C1D" w:rsidRDefault="00013C1D">
      <w:pPr>
        <w:spacing w:after="0"/>
        <w:jc w:val="both"/>
        <w:rPr>
          <w:rFonts w:ascii="Arial" w:hAnsi="Arial" w:cs="Arial"/>
        </w:rPr>
      </w:pPr>
    </w:p>
    <w:p w:rsidR="00013C1D" w:rsidRDefault="00CC51EA">
      <w:pPr>
        <w:shd w:val="clear" w:color="auto" w:fill="FABF8F"/>
        <w:spacing w:after="0"/>
        <w:rPr>
          <w:rFonts w:ascii="Arial" w:hAnsi="Arial" w:cs="Arial"/>
          <w:b/>
        </w:rPr>
      </w:pPr>
      <w:bookmarkStart w:id="21" w:name="CDKNsRighttoTerminatefunding"/>
      <w:r>
        <w:rPr>
          <w:rFonts w:ascii="Arial" w:hAnsi="Arial" w:cs="Arial"/>
          <w:b/>
        </w:rPr>
        <w:t>14. CDKN’s Right to Terminate funding</w:t>
      </w:r>
      <w:bookmarkEnd w:id="21"/>
    </w:p>
    <w:p w:rsidR="00013C1D" w:rsidRDefault="00013C1D">
      <w:pPr>
        <w:spacing w:after="0"/>
        <w:rPr>
          <w:rFonts w:ascii="Arial" w:hAnsi="Arial" w:cs="Arial"/>
        </w:rPr>
      </w:pPr>
    </w:p>
    <w:p w:rsidR="00013C1D" w:rsidRDefault="00CC51EA">
      <w:pPr>
        <w:spacing w:after="0"/>
        <w:rPr>
          <w:rFonts w:ascii="Arial" w:hAnsi="Arial" w:cs="Arial"/>
        </w:rPr>
      </w:pPr>
      <w:r>
        <w:rPr>
          <w:rFonts w:ascii="Arial" w:hAnsi="Arial" w:cs="Arial"/>
        </w:rPr>
        <w:t xml:space="preserve">CDKN reserves the right: </w:t>
      </w:r>
    </w:p>
    <w:p w:rsidR="00013C1D" w:rsidRDefault="00CC51EA">
      <w:pPr>
        <w:numPr>
          <w:ilvl w:val="0"/>
          <w:numId w:val="7"/>
        </w:numPr>
        <w:spacing w:after="0"/>
        <w:jc w:val="both"/>
        <w:rPr>
          <w:rFonts w:ascii="Arial" w:hAnsi="Arial" w:cs="Arial"/>
        </w:rPr>
      </w:pPr>
      <w:r>
        <w:rPr>
          <w:rFonts w:ascii="Arial" w:hAnsi="Arial" w:cs="Arial"/>
        </w:rPr>
        <w:t xml:space="preserve">To revise or amend at </w:t>
      </w:r>
      <w:r>
        <w:rPr>
          <w:rFonts w:ascii="Arial" w:hAnsi="Arial" w:cs="Arial"/>
          <w:bCs/>
        </w:rPr>
        <w:t xml:space="preserve">any </w:t>
      </w:r>
      <w:r>
        <w:rPr>
          <w:rFonts w:ascii="Arial" w:hAnsi="Arial" w:cs="Arial"/>
        </w:rPr>
        <w:t xml:space="preserve">time the conditions of the award </w:t>
      </w:r>
    </w:p>
    <w:p w:rsidR="00013C1D" w:rsidRDefault="00CC51EA">
      <w:pPr>
        <w:numPr>
          <w:ilvl w:val="0"/>
          <w:numId w:val="7"/>
        </w:numPr>
        <w:spacing w:after="0"/>
        <w:jc w:val="both"/>
        <w:rPr>
          <w:rFonts w:ascii="Arial" w:hAnsi="Arial" w:cs="Arial"/>
        </w:rPr>
      </w:pPr>
      <w:r>
        <w:rPr>
          <w:rFonts w:ascii="Arial" w:hAnsi="Arial" w:cs="Arial"/>
        </w:rPr>
        <w:t xml:space="preserve">To suspend or terminate an award at </w:t>
      </w:r>
      <w:r>
        <w:rPr>
          <w:rFonts w:ascii="Arial" w:hAnsi="Arial" w:cs="Arial"/>
          <w:bCs/>
        </w:rPr>
        <w:t xml:space="preserve">any </w:t>
      </w:r>
      <w:r>
        <w:rPr>
          <w:rFonts w:ascii="Arial" w:hAnsi="Arial" w:cs="Arial"/>
        </w:rPr>
        <w:t xml:space="preserve">time. </w:t>
      </w:r>
    </w:p>
    <w:p w:rsidR="00013C1D" w:rsidRDefault="00013C1D">
      <w:pPr>
        <w:spacing w:after="0"/>
        <w:jc w:val="both"/>
        <w:rPr>
          <w:rFonts w:ascii="Arial" w:hAnsi="Arial" w:cs="Arial"/>
        </w:rPr>
      </w:pPr>
    </w:p>
    <w:p w:rsidR="00013C1D" w:rsidRDefault="00CC51EA">
      <w:pPr>
        <w:spacing w:after="0"/>
        <w:jc w:val="both"/>
        <w:rPr>
          <w:rFonts w:ascii="Arial" w:hAnsi="Arial" w:cs="Arial"/>
          <w:b/>
          <w:color w:val="C00000"/>
        </w:rPr>
      </w:pPr>
      <w:r>
        <w:rPr>
          <w:rFonts w:ascii="Arial" w:hAnsi="Arial" w:cs="Arial"/>
        </w:rPr>
        <w:t xml:space="preserve">In reserving these rights CDKN will, where possible, seek to ensure that in the event of changes or termination, reasonable notice is given to the award-holder. The minimum notice will be </w:t>
      </w:r>
      <w:r w:rsidR="002D5195">
        <w:rPr>
          <w:rFonts w:ascii="Arial" w:hAnsi="Arial" w:cs="Arial"/>
        </w:rPr>
        <w:t>one month. In appropriate cases</w:t>
      </w:r>
      <w:r>
        <w:rPr>
          <w:rFonts w:ascii="Arial" w:hAnsi="Arial" w:cs="Arial"/>
        </w:rPr>
        <w:t xml:space="preserve"> CDKN will consider paying such final instalments as may be necessary to cover outstanding and unavoidable commitment.</w:t>
      </w:r>
    </w:p>
    <w:p w:rsidR="00013C1D" w:rsidRDefault="00013C1D">
      <w:pPr>
        <w:spacing w:after="0"/>
        <w:jc w:val="both"/>
        <w:rPr>
          <w:rFonts w:ascii="Arial" w:eastAsia="Times New Roman" w:hAnsi="Arial" w:cs="Arial"/>
          <w:color w:val="000000"/>
          <w:lang w:eastAsia="en-GB"/>
        </w:rPr>
      </w:pPr>
    </w:p>
    <w:p w:rsidR="00013C1D" w:rsidRDefault="00013C1D">
      <w:pPr>
        <w:spacing w:after="0"/>
        <w:jc w:val="both"/>
        <w:rPr>
          <w:rFonts w:ascii="Arial" w:eastAsia="Times New Roman" w:hAnsi="Arial" w:cs="Arial"/>
          <w:color w:val="000000"/>
          <w:lang w:eastAsia="en-GB"/>
        </w:rPr>
      </w:pPr>
    </w:p>
    <w:p w:rsidR="00013C1D" w:rsidRDefault="00CC51EA">
      <w:pPr>
        <w:numPr>
          <w:ilvl w:val="0"/>
          <w:numId w:val="9"/>
        </w:numPr>
        <w:shd w:val="clear" w:color="auto" w:fill="FABF8F"/>
        <w:spacing w:after="0"/>
        <w:jc w:val="both"/>
        <w:rPr>
          <w:rFonts w:ascii="Arial" w:hAnsi="Arial" w:cs="Arial"/>
          <w:b/>
          <w:color w:val="000000"/>
          <w:lang w:eastAsia="en-GB"/>
        </w:rPr>
      </w:pPr>
      <w:r>
        <w:rPr>
          <w:rFonts w:ascii="Arial" w:hAnsi="Arial" w:cs="Arial"/>
          <w:b/>
          <w:color w:val="000000"/>
        </w:rPr>
        <w:t>Legal Issues</w:t>
      </w:r>
    </w:p>
    <w:p w:rsidR="00013C1D" w:rsidRDefault="00013C1D">
      <w:pPr>
        <w:spacing w:after="0"/>
        <w:rPr>
          <w:rFonts w:ascii="Arial" w:eastAsia="Times New Roman" w:hAnsi="Arial" w:cs="Arial"/>
          <w:lang w:eastAsia="en-GB"/>
        </w:rPr>
      </w:pPr>
    </w:p>
    <w:p w:rsidR="00013C1D" w:rsidRDefault="00CC51EA">
      <w:pPr>
        <w:spacing w:after="0"/>
        <w:rPr>
          <w:rFonts w:ascii="Arial" w:hAnsi="Arial" w:cs="Arial"/>
          <w:b/>
          <w:color w:val="C00000"/>
        </w:rPr>
      </w:pPr>
      <w:r>
        <w:rPr>
          <w:rFonts w:ascii="Arial" w:eastAsia="Times New Roman" w:hAnsi="Arial" w:cs="Arial"/>
          <w:lang w:eastAsia="en-GB"/>
        </w:rPr>
        <w:t xml:space="preserve">For the purposes of this scheme English Law will apply. </w:t>
      </w:r>
      <w:r>
        <w:rPr>
          <w:rFonts w:ascii="Arial" w:hAnsi="Arial" w:cs="Arial"/>
          <w:b/>
          <w:color w:val="C00000"/>
        </w:rPr>
        <w:br w:type="page"/>
      </w:r>
    </w:p>
    <w:p w:rsidR="00013C1D" w:rsidRDefault="00CC51EA" w:rsidP="00544185">
      <w:pPr>
        <w:pStyle w:val="H1"/>
      </w:pPr>
      <w:bookmarkStart w:id="22" w:name="_Toc328058010"/>
      <w:bookmarkStart w:id="23" w:name="Annex4"/>
      <w:r>
        <w:lastRenderedPageBreak/>
        <w:t>Annex 4: Developing a strong innovation process</w:t>
      </w:r>
      <w:bookmarkEnd w:id="22"/>
      <w:r>
        <w:t xml:space="preserve"> </w:t>
      </w:r>
    </w:p>
    <w:bookmarkEnd w:id="23"/>
    <w:p w:rsidR="00013C1D" w:rsidRDefault="00013C1D">
      <w:pPr>
        <w:spacing w:after="0" w:line="240" w:lineRule="auto"/>
        <w:rPr>
          <w:rFonts w:ascii="Arial" w:hAnsi="Arial" w:cs="Arial"/>
          <w:b/>
          <w:color w:val="C00000"/>
        </w:rPr>
      </w:pPr>
    </w:p>
    <w:p w:rsidR="00013C1D" w:rsidRDefault="00CC51EA">
      <w:pPr>
        <w:pStyle w:val="BASIC"/>
        <w:jc w:val="both"/>
        <w:rPr>
          <w:sz w:val="22"/>
        </w:rPr>
      </w:pPr>
      <w:r>
        <w:rPr>
          <w:rFonts w:eastAsia="Times New Roman" w:cs="Arial"/>
          <w:color w:val="000000"/>
          <w:sz w:val="22"/>
          <w:lang w:eastAsia="en-GB"/>
        </w:rPr>
        <w:t>Innovation</w:t>
      </w:r>
      <w:r>
        <w:rPr>
          <w:rStyle w:val="FootnoteReference"/>
          <w:rFonts w:cs="Arial"/>
          <w:color w:val="000000"/>
          <w:sz w:val="22"/>
        </w:rPr>
        <w:footnoteReference w:id="32"/>
      </w:r>
      <w:r>
        <w:rPr>
          <w:rFonts w:cs="Arial"/>
          <w:color w:val="000000"/>
          <w:sz w:val="22"/>
        </w:rPr>
        <w:t xml:space="preserve"> as applied to the CDKN Innovation Fund, is defined as an idea that will be </w:t>
      </w:r>
      <w:r w:rsidR="006033EC">
        <w:rPr>
          <w:rFonts w:cs="Arial"/>
          <w:color w:val="000000"/>
          <w:sz w:val="22"/>
        </w:rPr>
        <w:t>‘</w:t>
      </w:r>
      <w:r>
        <w:rPr>
          <w:rFonts w:cs="Arial"/>
          <w:color w:val="000000"/>
          <w:sz w:val="22"/>
        </w:rPr>
        <w:t>game changing</w:t>
      </w:r>
      <w:r w:rsidR="006033EC">
        <w:rPr>
          <w:rFonts w:cs="Arial"/>
          <w:color w:val="000000"/>
          <w:sz w:val="22"/>
        </w:rPr>
        <w:t>’</w:t>
      </w:r>
      <w:r w:rsidR="0080049B">
        <w:rPr>
          <w:rStyle w:val="FootnoteReference"/>
          <w:rFonts w:cs="Arial"/>
          <w:color w:val="000000"/>
          <w:sz w:val="22"/>
        </w:rPr>
        <w:footnoteReference w:id="33"/>
      </w:r>
      <w:r>
        <w:rPr>
          <w:rFonts w:cs="Arial"/>
          <w:color w:val="000000"/>
          <w:sz w:val="22"/>
        </w:rPr>
        <w:t xml:space="preserve"> and impactful within the context of climate compatible development. The process of innovation should challenge</w:t>
      </w:r>
      <w:r w:rsidR="0080049B">
        <w:rPr>
          <w:sz w:val="22"/>
        </w:rPr>
        <w:t>, enable</w:t>
      </w:r>
      <w:r>
        <w:rPr>
          <w:sz w:val="22"/>
        </w:rPr>
        <w:t xml:space="preserve"> and mobilise by:</w:t>
      </w:r>
    </w:p>
    <w:p w:rsidR="00013C1D" w:rsidRDefault="00CC51EA">
      <w:pPr>
        <w:pStyle w:val="BASIC"/>
        <w:jc w:val="both"/>
        <w:rPr>
          <w:sz w:val="22"/>
        </w:rPr>
      </w:pPr>
      <w:r>
        <w:rPr>
          <w:sz w:val="22"/>
        </w:rPr>
        <w:t xml:space="preserve">(a) Supporting </w:t>
      </w:r>
      <w:r w:rsidR="0080049B">
        <w:rPr>
          <w:sz w:val="22"/>
        </w:rPr>
        <w:t>original and solution-</w:t>
      </w:r>
      <w:r>
        <w:rPr>
          <w:sz w:val="22"/>
        </w:rPr>
        <w:t xml:space="preserve">orientated thinking; </w:t>
      </w:r>
    </w:p>
    <w:p w:rsidR="00013C1D" w:rsidRDefault="00CC51EA">
      <w:pPr>
        <w:pStyle w:val="BASIC"/>
        <w:jc w:val="both"/>
        <w:rPr>
          <w:sz w:val="22"/>
        </w:rPr>
      </w:pPr>
      <w:r>
        <w:rPr>
          <w:sz w:val="22"/>
        </w:rPr>
        <w:t xml:space="preserve">(b) Strengthening the capacity of coalitions, networks, and partnerships; and </w:t>
      </w:r>
    </w:p>
    <w:p w:rsidR="00013C1D" w:rsidRDefault="00CC51EA">
      <w:pPr>
        <w:pStyle w:val="BASIC"/>
        <w:jc w:val="both"/>
        <w:rPr>
          <w:rFonts w:cs="Arial"/>
          <w:color w:val="000000"/>
          <w:sz w:val="22"/>
        </w:rPr>
      </w:pPr>
      <w:r>
        <w:rPr>
          <w:sz w:val="22"/>
        </w:rPr>
        <w:t xml:space="preserve">(c) Supporting the implementation of ideas and resulting practice, i.e. transforming ideas into action. </w:t>
      </w:r>
      <w:r>
        <w:rPr>
          <w:rFonts w:cs="Arial"/>
          <w:color w:val="000000"/>
          <w:sz w:val="22"/>
        </w:rPr>
        <w:t xml:space="preserve"> </w:t>
      </w:r>
    </w:p>
    <w:p w:rsidR="00CC2EA8" w:rsidRPr="0000060F" w:rsidRDefault="00EF063F">
      <w:pPr>
        <w:jc w:val="both"/>
        <w:rPr>
          <w:rFonts w:ascii="Arial" w:hAnsi="Arial" w:cs="Arial"/>
          <w:b/>
        </w:rPr>
      </w:pPr>
      <w:r w:rsidRPr="0000060F">
        <w:rPr>
          <w:rFonts w:ascii="Arial" w:hAnsi="Arial" w:cs="Arial"/>
        </w:rPr>
        <w:t>An innovation process means running a process (often interactive space/s and workshop/s), which convenes relevant stakehol</w:t>
      </w:r>
      <w:r w:rsidR="00282027" w:rsidRPr="0000060F">
        <w:rPr>
          <w:rFonts w:ascii="Arial" w:hAnsi="Arial" w:cs="Arial"/>
        </w:rPr>
        <w:t>ders to identify innovative, ‘</w:t>
      </w:r>
      <w:r w:rsidR="00000838" w:rsidRPr="0000060F">
        <w:rPr>
          <w:rFonts w:ascii="Arial" w:hAnsi="Arial" w:cs="Arial"/>
        </w:rPr>
        <w:t>game-changing</w:t>
      </w:r>
      <w:r w:rsidR="00282027" w:rsidRPr="0000060F">
        <w:rPr>
          <w:rFonts w:ascii="Arial" w:hAnsi="Arial" w:cs="Arial"/>
        </w:rPr>
        <w:t>’</w:t>
      </w:r>
      <w:r w:rsidR="00000838" w:rsidRPr="0000060F">
        <w:rPr>
          <w:rFonts w:ascii="Arial" w:hAnsi="Arial" w:cs="Arial"/>
        </w:rPr>
        <w:t xml:space="preserve"> </w:t>
      </w:r>
      <w:r w:rsidR="00282027" w:rsidRPr="0000060F">
        <w:rPr>
          <w:rFonts w:ascii="Arial" w:hAnsi="Arial" w:cs="Arial"/>
        </w:rPr>
        <w:t>and original</w:t>
      </w:r>
      <w:r w:rsidRPr="0000060F">
        <w:rPr>
          <w:rFonts w:ascii="Arial" w:hAnsi="Arial" w:cs="Arial"/>
        </w:rPr>
        <w:t xml:space="preserve"> solutions to specific challenges.</w:t>
      </w:r>
      <w:r w:rsidR="0080049B">
        <w:rPr>
          <w:rFonts w:ascii="Arial" w:hAnsi="Arial" w:cs="Arial"/>
        </w:rPr>
        <w:t xml:space="preserve"> T</w:t>
      </w:r>
      <w:r w:rsidRPr="0000060F">
        <w:rPr>
          <w:rFonts w:ascii="Arial" w:hAnsi="Arial" w:cs="Arial"/>
        </w:rPr>
        <w:t xml:space="preserve">hese solutions should be articulated in the form of outputs such as project proposals, conceptual frameworks, learning materials, policy briefs, a road map for implementation and/or best practice tool kits.  The innovation process </w:t>
      </w:r>
      <w:r w:rsidRPr="0000060F">
        <w:rPr>
          <w:rFonts w:ascii="Arial" w:hAnsi="Arial" w:cs="Arial"/>
          <w:b/>
          <w:bCs/>
        </w:rPr>
        <w:t xml:space="preserve">may </w:t>
      </w:r>
      <w:r w:rsidRPr="0000060F">
        <w:rPr>
          <w:rFonts w:ascii="Arial" w:hAnsi="Arial" w:cs="Arial"/>
        </w:rPr>
        <w:t xml:space="preserve">want to use tried and tested social innovation and facilitation techniques </w:t>
      </w:r>
      <w:r w:rsidR="0000060F" w:rsidRPr="0000060F">
        <w:rPr>
          <w:rFonts w:ascii="Arial" w:hAnsi="Arial" w:cs="Arial"/>
        </w:rPr>
        <w:t>(</w:t>
      </w:r>
      <w:r w:rsidR="0000060F" w:rsidRPr="0000060F">
        <w:rPr>
          <w:rFonts w:ascii="Arial" w:eastAsia="Times New Roman" w:hAnsi="Arial" w:cs="Arial"/>
          <w:color w:val="000000"/>
          <w:lang w:eastAsia="en-GB"/>
        </w:rPr>
        <w:t>for example, the U-Process</w:t>
      </w:r>
      <w:r w:rsidR="0080049B">
        <w:rPr>
          <w:rStyle w:val="FootnoteReference"/>
          <w:rFonts w:ascii="Arial" w:eastAsia="Times New Roman" w:hAnsi="Arial" w:cs="Arial"/>
          <w:color w:val="000000"/>
          <w:lang w:eastAsia="en-GB"/>
        </w:rPr>
        <w:footnoteReference w:id="34"/>
      </w:r>
      <w:r w:rsidR="0000060F" w:rsidRPr="0000060F">
        <w:rPr>
          <w:rFonts w:ascii="Arial" w:eastAsia="Times New Roman" w:hAnsi="Arial" w:cs="Arial"/>
          <w:color w:val="000000"/>
          <w:lang w:eastAsia="en-GB"/>
        </w:rPr>
        <w:t>, Open-Space Technology</w:t>
      </w:r>
      <w:r w:rsidR="0080049B">
        <w:rPr>
          <w:rStyle w:val="FootnoteReference"/>
          <w:rFonts w:ascii="Arial" w:eastAsia="Times New Roman" w:hAnsi="Arial" w:cs="Arial"/>
          <w:color w:val="000000"/>
          <w:lang w:eastAsia="en-GB"/>
        </w:rPr>
        <w:footnoteReference w:id="35"/>
      </w:r>
      <w:r w:rsidR="0000060F" w:rsidRPr="0000060F">
        <w:rPr>
          <w:rFonts w:ascii="Arial" w:eastAsia="Times New Roman" w:hAnsi="Arial" w:cs="Arial"/>
          <w:color w:val="000000"/>
          <w:lang w:eastAsia="en-GB"/>
        </w:rPr>
        <w:t>, Action Research</w:t>
      </w:r>
      <w:r w:rsidR="0080049B">
        <w:rPr>
          <w:rStyle w:val="FootnoteReference"/>
          <w:rFonts w:ascii="Arial" w:eastAsia="Times New Roman" w:hAnsi="Arial" w:cs="Arial"/>
          <w:color w:val="000000"/>
          <w:lang w:eastAsia="en-GB"/>
        </w:rPr>
        <w:footnoteReference w:id="36"/>
      </w:r>
      <w:r w:rsidR="0000060F" w:rsidRPr="0000060F">
        <w:rPr>
          <w:rFonts w:ascii="Arial" w:eastAsia="Times New Roman" w:hAnsi="Arial" w:cs="Arial"/>
          <w:color w:val="000000"/>
          <w:lang w:eastAsia="en-GB"/>
        </w:rPr>
        <w:t xml:space="preserve"> or Appreciative Inquiry</w:t>
      </w:r>
      <w:r w:rsidR="0080049B">
        <w:rPr>
          <w:rStyle w:val="FootnoteReference"/>
          <w:rFonts w:ascii="Arial" w:eastAsia="Times New Roman" w:hAnsi="Arial" w:cs="Arial"/>
          <w:color w:val="000000"/>
          <w:lang w:eastAsia="en-GB"/>
        </w:rPr>
        <w:footnoteReference w:id="37"/>
      </w:r>
      <w:r w:rsidR="0000060F" w:rsidRPr="0000060F">
        <w:rPr>
          <w:rFonts w:ascii="Arial" w:eastAsia="Times New Roman" w:hAnsi="Arial" w:cs="Arial"/>
          <w:color w:val="000000"/>
          <w:lang w:eastAsia="en-GB"/>
        </w:rPr>
        <w:t>)</w:t>
      </w:r>
      <w:r w:rsidR="0080049B">
        <w:rPr>
          <w:rFonts w:ascii="Arial" w:eastAsia="Times New Roman" w:hAnsi="Arial" w:cs="Arial"/>
          <w:color w:val="000000"/>
          <w:lang w:eastAsia="en-GB"/>
        </w:rPr>
        <w:t>.</w:t>
      </w:r>
      <w:r w:rsidR="0000060F" w:rsidRPr="0000060F">
        <w:rPr>
          <w:rFonts w:ascii="Arial" w:eastAsia="Times New Roman" w:hAnsi="Arial" w:cs="Arial"/>
          <w:color w:val="000000"/>
          <w:lang w:eastAsia="en-GB"/>
        </w:rPr>
        <w:t xml:space="preserve"> </w:t>
      </w:r>
      <w:r w:rsidR="0080049B">
        <w:rPr>
          <w:rFonts w:ascii="Arial" w:hAnsi="Arial" w:cs="Arial"/>
        </w:rPr>
        <w:t>It</w:t>
      </w:r>
      <w:r w:rsidRPr="0000060F">
        <w:rPr>
          <w:rFonts w:ascii="Arial" w:hAnsi="Arial" w:cs="Arial"/>
        </w:rPr>
        <w:t xml:space="preserve"> should be designed by people with experience of group facilitation and social innovation processes and incorporate external content expertise, where needed (i.e. climate change and development expertise).</w:t>
      </w:r>
    </w:p>
    <w:p w:rsidR="00013C1D" w:rsidRDefault="00CC51EA">
      <w:pPr>
        <w:pStyle w:val="BASIC"/>
        <w:jc w:val="both"/>
        <w:rPr>
          <w:rFonts w:eastAsia="Times New Roman" w:cs="Arial"/>
          <w:color w:val="000000"/>
          <w:sz w:val="22"/>
          <w:lang w:eastAsia="en-GB"/>
        </w:rPr>
      </w:pPr>
      <w:r>
        <w:rPr>
          <w:rFonts w:eastAsia="Times New Roman" w:cs="Arial"/>
          <w:color w:val="000000"/>
          <w:sz w:val="22"/>
          <w:lang w:eastAsia="en-GB"/>
        </w:rPr>
        <w:t>There are four main elements that strengthen an innovation process:</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 xml:space="preserve">Conceptual framework: </w:t>
      </w:r>
      <w:r>
        <w:rPr>
          <w:rFonts w:eastAsia="Times New Roman" w:cs="Arial"/>
          <w:color w:val="000000"/>
          <w:sz w:val="22"/>
          <w:lang w:eastAsia="en-GB"/>
        </w:rPr>
        <w:t xml:space="preserve">context and direction is a foundational component that is required to start moving towards innovative thinking; clarity around the challenge presented and the relevant thematic focus is necessary in order to galvanize collaboration and stimulate constructive thinking and analysis. </w:t>
      </w:r>
    </w:p>
    <w:p w:rsidR="00013C1D" w:rsidRDefault="00CC51EA">
      <w:pPr>
        <w:pStyle w:val="BASIC"/>
        <w:numPr>
          <w:ilvl w:val="0"/>
          <w:numId w:val="19"/>
        </w:numPr>
        <w:jc w:val="both"/>
        <w:rPr>
          <w:rFonts w:eastAsia="Times New Roman" w:cs="Arial"/>
          <w:b/>
          <w:color w:val="000000"/>
          <w:sz w:val="22"/>
          <w:lang w:eastAsia="en-GB"/>
        </w:rPr>
      </w:pPr>
      <w:r>
        <w:rPr>
          <w:rFonts w:eastAsia="Times New Roman" w:cs="Arial"/>
          <w:b/>
          <w:color w:val="000000"/>
          <w:sz w:val="22"/>
          <w:lang w:eastAsia="en-GB"/>
        </w:rPr>
        <w:t>Stakeholder engagement:</w:t>
      </w:r>
      <w:r>
        <w:rPr>
          <w:rFonts w:eastAsia="Times New Roman" w:cs="Arial"/>
          <w:color w:val="000000"/>
          <w:sz w:val="22"/>
          <w:lang w:eastAsia="en-GB"/>
        </w:rPr>
        <w:t xml:space="preserve"> it is vital that all relevant stakeholders are integrated into and consulted during the innovation process, thus establishing ownership, support and motivation enabling outputs to be implemented.</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Expert facilitation</w:t>
      </w:r>
      <w:r>
        <w:rPr>
          <w:rFonts w:eastAsia="Times New Roman" w:cs="Arial"/>
          <w:color w:val="000000"/>
          <w:sz w:val="22"/>
          <w:lang w:eastAsia="en-GB"/>
        </w:rPr>
        <w:t>: this is essential in order to guide participants and provide them with a brokered space in which to engage in dialogue and collaborate effectively and efficiently; using expert facilitation methodologies and techniques (</w:t>
      </w:r>
      <w:r w:rsidR="0000060F">
        <w:rPr>
          <w:rFonts w:eastAsia="Times New Roman" w:cs="Arial"/>
          <w:color w:val="000000"/>
          <w:sz w:val="22"/>
          <w:lang w:eastAsia="en-GB"/>
        </w:rPr>
        <w:t xml:space="preserve">such as </w:t>
      </w:r>
      <w:r>
        <w:rPr>
          <w:rFonts w:eastAsia="Times New Roman" w:cs="Arial"/>
          <w:color w:val="000000"/>
          <w:sz w:val="22"/>
          <w:lang w:eastAsia="en-GB"/>
        </w:rPr>
        <w:t>U-</w:t>
      </w:r>
      <w:r>
        <w:rPr>
          <w:rFonts w:eastAsia="Times New Roman" w:cs="Arial"/>
          <w:color w:val="000000"/>
          <w:sz w:val="22"/>
          <w:lang w:eastAsia="en-GB"/>
        </w:rPr>
        <w:lastRenderedPageBreak/>
        <w:t xml:space="preserve">Process, Open Space Technology, etc.) to maximize available opportunities to collectively address challenges. </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Commitment to collaboration</w:t>
      </w:r>
      <w:r>
        <w:rPr>
          <w:rFonts w:eastAsia="Times New Roman" w:cs="Arial"/>
          <w:color w:val="000000"/>
          <w:sz w:val="22"/>
          <w:lang w:eastAsia="en-GB"/>
        </w:rPr>
        <w:t xml:space="preserve">: social innovation processes require high levels of collaboration and open mindedness to work effectively. Selecting your participants carefully, with these principles in mind, will be essential to the success of your process. The objective of an innovation process is to evolve and create something </w:t>
      </w:r>
      <w:r w:rsidR="006033EC">
        <w:rPr>
          <w:rFonts w:eastAsia="Times New Roman" w:cs="Arial"/>
          <w:color w:val="000000"/>
          <w:sz w:val="22"/>
          <w:lang w:eastAsia="en-GB"/>
        </w:rPr>
        <w:t>‘</w:t>
      </w:r>
      <w:r>
        <w:rPr>
          <w:rFonts w:eastAsia="Times New Roman" w:cs="Arial"/>
          <w:color w:val="000000"/>
          <w:sz w:val="22"/>
          <w:lang w:eastAsia="en-GB"/>
        </w:rPr>
        <w:t>game changing</w:t>
      </w:r>
      <w:r w:rsidR="006033EC">
        <w:rPr>
          <w:rFonts w:eastAsia="Times New Roman" w:cs="Arial"/>
          <w:color w:val="000000"/>
          <w:sz w:val="22"/>
          <w:lang w:eastAsia="en-GB"/>
        </w:rPr>
        <w:t>’</w:t>
      </w:r>
      <w:r>
        <w:rPr>
          <w:rFonts w:eastAsia="Times New Roman" w:cs="Arial"/>
          <w:color w:val="000000"/>
          <w:sz w:val="22"/>
          <w:lang w:eastAsia="en-GB"/>
        </w:rPr>
        <w:t xml:space="preserve"> – therefore all participants must be prepared for and committed to the possibility of change and new thinking.</w:t>
      </w:r>
    </w:p>
    <w:p w:rsidR="00013C1D" w:rsidRDefault="00CC51EA">
      <w:pPr>
        <w:pStyle w:val="BASIC"/>
        <w:numPr>
          <w:ilvl w:val="0"/>
          <w:numId w:val="19"/>
        </w:numPr>
        <w:jc w:val="both"/>
        <w:rPr>
          <w:rFonts w:eastAsia="Times New Roman" w:cs="Arial"/>
          <w:color w:val="000000"/>
          <w:sz w:val="22"/>
          <w:lang w:eastAsia="en-GB"/>
        </w:rPr>
      </w:pPr>
      <w:r>
        <w:rPr>
          <w:rFonts w:eastAsia="Times New Roman" w:cs="Arial"/>
          <w:b/>
          <w:color w:val="000000"/>
          <w:sz w:val="22"/>
          <w:lang w:eastAsia="en-GB"/>
        </w:rPr>
        <w:t>Interactive elements</w:t>
      </w:r>
      <w:r>
        <w:rPr>
          <w:rFonts w:eastAsia="Times New Roman" w:cs="Arial"/>
          <w:color w:val="000000"/>
          <w:sz w:val="22"/>
          <w:lang w:eastAsia="en-GB"/>
        </w:rPr>
        <w:t xml:space="preserve">: the innovation process should contain interactive elements such as site visits and challenge approaches, to further encourage interactive collaboration and real time learning.  </w:t>
      </w:r>
    </w:p>
    <w:p w:rsidR="00013C1D" w:rsidRDefault="00013C1D">
      <w:pPr>
        <w:pStyle w:val="BASIC"/>
        <w:jc w:val="both"/>
        <w:rPr>
          <w:rFonts w:eastAsia="Times New Roman" w:cs="Arial"/>
          <w:color w:val="000000"/>
          <w:sz w:val="22"/>
          <w:lang w:eastAsia="en-GB"/>
        </w:rPr>
      </w:pPr>
    </w:p>
    <w:p w:rsidR="00013C1D" w:rsidRDefault="00CC51EA">
      <w:pPr>
        <w:pStyle w:val="BASIC"/>
        <w:jc w:val="both"/>
      </w:pPr>
      <w:r>
        <w:rPr>
          <w:rFonts w:eastAsia="Times New Roman" w:cs="Arial"/>
          <w:color w:val="000000"/>
          <w:sz w:val="22"/>
          <w:lang w:eastAsia="en-GB"/>
        </w:rPr>
        <w:t>By incorporating these components into the innovation process, you will have a strong base from which to build and expand, allowing concrete proposals for solutions based activities to not only be created, but to also have increased chances of success and levels of impact at the macro level.</w:t>
      </w:r>
      <w:r>
        <w:t xml:space="preserve"> </w:t>
      </w:r>
    </w:p>
    <w:p w:rsidR="00013C1D" w:rsidRDefault="00CC51EA">
      <w:pPr>
        <w:spacing w:after="0" w:line="240" w:lineRule="auto"/>
        <w:rPr>
          <w:rFonts w:ascii="Arial" w:hAnsi="Arial"/>
          <w:sz w:val="20"/>
        </w:rPr>
      </w:pPr>
      <w:r>
        <w:br w:type="page"/>
      </w:r>
    </w:p>
    <w:p w:rsidR="00013C1D" w:rsidRDefault="00013C1D">
      <w:pPr>
        <w:spacing w:after="0" w:line="240" w:lineRule="auto"/>
        <w:rPr>
          <w:rFonts w:ascii="Arial" w:hAnsi="Arial" w:cs="Arial"/>
          <w:b/>
          <w:color w:val="C0000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013C1D">
      <w:pPr>
        <w:pStyle w:val="Disclaimer"/>
        <w:rPr>
          <w:sz w:val="80"/>
          <w:szCs w:val="80"/>
        </w:rPr>
      </w:pPr>
    </w:p>
    <w:p w:rsidR="00013C1D" w:rsidRDefault="00CC51EA">
      <w:pPr>
        <w:pStyle w:val="Disclaimer"/>
        <w:rPr>
          <w:sz w:val="80"/>
          <w:szCs w:val="80"/>
        </w:rPr>
      </w:pPr>
      <w:r>
        <w:rPr>
          <w:sz w:val="80"/>
          <w:szCs w:val="80"/>
        </w:rPr>
        <w:t xml:space="preserve">cdkn.org </w:t>
      </w:r>
    </w:p>
    <w:p w:rsidR="00013C1D" w:rsidRDefault="00CC51EA">
      <w:pPr>
        <w:pStyle w:val="Disclaimer"/>
      </w:pPr>
      <w:r>
        <w:t>This document is an output from a project funded by the UK Department for International Development (DFID) for the benefit of developing countries. However, the views expressed and information contained in it are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013C1D" w:rsidRDefault="00CC51EA">
      <w:pPr>
        <w:pStyle w:val="BASIC"/>
        <w:rPr>
          <w:rFonts w:cs="Arial"/>
        </w:rPr>
      </w:pPr>
      <w:r>
        <w:rPr>
          <w:color w:val="F37021"/>
          <w:sz w:val="16"/>
          <w:szCs w:val="16"/>
        </w:rPr>
        <w:t>Copyright © 2011, Climate and Development Knowledge Network. All rights reserved.</w:t>
      </w:r>
    </w:p>
    <w:sectPr w:rsidR="00013C1D" w:rsidSect="00013C1D">
      <w:pgSz w:w="11906" w:h="16838"/>
      <w:pgMar w:top="1440" w:right="1440" w:bottom="851" w:left="1440" w:header="39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E2" w:rsidRDefault="00F018E2">
      <w:pPr>
        <w:spacing w:after="0" w:line="240" w:lineRule="auto"/>
      </w:pPr>
      <w:r>
        <w:separator/>
      </w:r>
    </w:p>
  </w:endnote>
  <w:endnote w:type="continuationSeparator" w:id="0">
    <w:p w:rsidR="00F018E2" w:rsidRDefault="00F0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MyriadPro-LightSemiCn">
    <w:altName w:val="Cambria"/>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fldChar w:fldCharType="begin"/>
    </w:r>
    <w:r>
      <w:instrText xml:space="preserve"> PAGE  \* Arabic  \* MERGEFORMAT </w:instrText>
    </w:r>
    <w:r w:rsidR="00CA534C">
      <w:fldChar w:fldCharType="separate"/>
    </w:r>
    <w:r w:rsidR="00A97F8B" w:rsidRPr="00A97F8B">
      <w:rPr>
        <w:b/>
        <w:noProof/>
        <w:color w:val="F37021"/>
        <w:sz w:val="14"/>
        <w:szCs w:val="14"/>
      </w:rPr>
      <w:t>4</w:t>
    </w:r>
    <w:r w:rsidR="00CA534C">
      <w:rPr>
        <w:b/>
        <w:noProof/>
        <w:color w:val="F37021"/>
        <w:sz w:val="14"/>
        <w:szCs w:val="14"/>
      </w:rPr>
      <w:fldChar w:fldCharType="end"/>
    </w:r>
    <w:r>
      <w:rPr>
        <w:noProof/>
        <w:color w:val="F37021"/>
        <w:sz w:val="14"/>
        <w:szCs w:val="14"/>
      </w:rPr>
      <w:t xml:space="preserve"> of </w:t>
    </w:r>
    <w:r w:rsidR="00A97F8B">
      <w:fldChar w:fldCharType="begin"/>
    </w:r>
    <w:r w:rsidR="00A97F8B">
      <w:instrText xml:space="preserve"> NUMPAGES  \* Arabic  \* MERGEFORMAT </w:instrText>
    </w:r>
    <w:r w:rsidR="00A97F8B">
      <w:fldChar w:fldCharType="separate"/>
    </w:r>
    <w:r w:rsidR="00A97F8B" w:rsidRPr="00A97F8B">
      <w:rPr>
        <w:b/>
        <w:noProof/>
        <w:color w:val="F37021"/>
        <w:sz w:val="14"/>
        <w:szCs w:val="14"/>
      </w:rPr>
      <w:t>16</w:t>
    </w:r>
    <w:r w:rsidR="00A97F8B">
      <w:rPr>
        <w:b/>
        <w:noProof/>
        <w:color w:val="F37021"/>
        <w:sz w:val="14"/>
        <w:szCs w:val="14"/>
      </w:rPr>
      <w:fldChar w:fldCharType="end"/>
    </w:r>
  </w:p>
  <w:p w:rsidR="00F018E2" w:rsidRDefault="00F018E2">
    <w:pPr>
      <w:pStyle w:val="Footer"/>
    </w:pPr>
  </w:p>
  <w:p w:rsidR="00F018E2" w:rsidRDefault="00F018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E2" w:rsidRDefault="00F018E2">
    <w:pPr>
      <w:pStyle w:val="Footer"/>
      <w:tabs>
        <w:tab w:val="clear" w:pos="9026"/>
        <w:tab w:val="right" w:pos="9639"/>
      </w:tabs>
      <w:rPr>
        <w:sz w:val="14"/>
        <w:szCs w:val="14"/>
      </w:rPr>
    </w:pPr>
    <w:r>
      <w:rPr>
        <w:color w:val="C72326"/>
        <w:sz w:val="14"/>
        <w:szCs w:val="14"/>
      </w:rPr>
      <w:t>Climate &amp; Development Knowledge Network |</w:t>
    </w:r>
    <w:r>
      <w:rPr>
        <w:color w:val="F37021"/>
        <w:sz w:val="14"/>
        <w:szCs w:val="14"/>
      </w:rPr>
      <w:t xml:space="preserve"> CDKN Innovation Fund Guidelines</w:t>
    </w:r>
    <w:r>
      <w:rPr>
        <w:color w:val="F37021"/>
        <w:sz w:val="14"/>
        <w:szCs w:val="14"/>
      </w:rPr>
      <w:tab/>
    </w:r>
    <w:r>
      <w:rPr>
        <w:noProof/>
        <w:color w:val="F37021"/>
        <w:sz w:val="14"/>
        <w:szCs w:val="14"/>
      </w:rPr>
      <w:t xml:space="preserve">Page </w:t>
    </w:r>
    <w:r w:rsidR="00CA534C">
      <w:fldChar w:fldCharType="begin"/>
    </w:r>
    <w:r>
      <w:instrText xml:space="preserve"> PAGE  \* Arabic  \* MERGEFORMAT </w:instrText>
    </w:r>
    <w:r w:rsidR="00CA534C">
      <w:fldChar w:fldCharType="separate"/>
    </w:r>
    <w:r w:rsidR="00A97F8B" w:rsidRPr="00A97F8B">
      <w:rPr>
        <w:b/>
        <w:noProof/>
        <w:color w:val="F37021"/>
        <w:sz w:val="14"/>
        <w:szCs w:val="14"/>
      </w:rPr>
      <w:t>30</w:t>
    </w:r>
    <w:r w:rsidR="00CA534C">
      <w:rPr>
        <w:b/>
        <w:noProof/>
        <w:color w:val="F37021"/>
        <w:sz w:val="14"/>
        <w:szCs w:val="14"/>
      </w:rPr>
      <w:fldChar w:fldCharType="end"/>
    </w:r>
    <w:r>
      <w:rPr>
        <w:noProof/>
        <w:color w:val="F37021"/>
        <w:sz w:val="14"/>
        <w:szCs w:val="14"/>
      </w:rPr>
      <w:t xml:space="preserve"> of </w:t>
    </w:r>
    <w:r w:rsidR="00A97F8B">
      <w:fldChar w:fldCharType="begin"/>
    </w:r>
    <w:r w:rsidR="00A97F8B">
      <w:instrText xml:space="preserve"> NUMPAGES  \* Arabic  \* MERGEFORMAT </w:instrText>
    </w:r>
    <w:r w:rsidR="00A97F8B">
      <w:fldChar w:fldCharType="separate"/>
    </w:r>
    <w:r w:rsidR="00A97F8B" w:rsidRPr="00A97F8B">
      <w:rPr>
        <w:b/>
        <w:noProof/>
        <w:color w:val="F37021"/>
        <w:sz w:val="14"/>
        <w:szCs w:val="14"/>
      </w:rPr>
      <w:t>30</w:t>
    </w:r>
    <w:r w:rsidR="00A97F8B">
      <w:rPr>
        <w:b/>
        <w:noProof/>
        <w:color w:val="F37021"/>
        <w:sz w:val="14"/>
        <w:szCs w:val="14"/>
      </w:rPr>
      <w:fldChar w:fldCharType="end"/>
    </w:r>
  </w:p>
  <w:p w:rsidR="00F018E2" w:rsidRDefault="00F018E2">
    <w:pPr>
      <w:pStyle w:val="Footer"/>
    </w:pPr>
  </w:p>
  <w:p w:rsidR="00F018E2" w:rsidRDefault="00F018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E2" w:rsidRDefault="00F018E2">
      <w:pPr>
        <w:spacing w:after="0" w:line="240" w:lineRule="auto"/>
      </w:pPr>
      <w:r>
        <w:separator/>
      </w:r>
    </w:p>
  </w:footnote>
  <w:footnote w:type="continuationSeparator" w:id="0">
    <w:p w:rsidR="00F018E2" w:rsidRDefault="00F018E2">
      <w:pPr>
        <w:spacing w:after="0" w:line="240" w:lineRule="auto"/>
      </w:pPr>
      <w:r>
        <w:continuationSeparator/>
      </w:r>
    </w:p>
  </w:footnote>
  <w:footnote w:id="1">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visit our </w:t>
      </w:r>
      <w:hyperlink r:id="rId1" w:history="1">
        <w:r>
          <w:rPr>
            <w:rStyle w:val="Hyperlink"/>
            <w:rFonts w:ascii="Arial" w:hAnsi="Arial" w:cs="Arial"/>
            <w:sz w:val="18"/>
            <w:szCs w:val="18"/>
          </w:rPr>
          <w:t>website</w:t>
        </w:r>
      </w:hyperlink>
      <w:r>
        <w:rPr>
          <w:rFonts w:ascii="Arial" w:hAnsi="Arial" w:cs="Arial"/>
          <w:sz w:val="18"/>
          <w:szCs w:val="18"/>
        </w:rPr>
        <w:t xml:space="preserve"> for details on our activities and engagements. </w:t>
      </w:r>
    </w:p>
  </w:footnote>
  <w:footnote w:id="2">
    <w:p w:rsidR="00F018E2" w:rsidRDefault="00F018E2" w:rsidP="00D33B53">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As defined by the </w:t>
      </w:r>
      <w:hyperlink r:id="rId2" w:history="1">
        <w:r>
          <w:rPr>
            <w:rStyle w:val="Hyperlink"/>
            <w:rFonts w:ascii="Arial" w:hAnsi="Arial" w:cs="Arial"/>
            <w:sz w:val="18"/>
            <w:szCs w:val="18"/>
          </w:rPr>
          <w:t>Humanitarian Innovation Fund (HIF)</w:t>
        </w:r>
      </w:hyperlink>
      <w:r>
        <w:t xml:space="preserve"> </w:t>
      </w:r>
    </w:p>
  </w:footnote>
  <w:footnote w:id="3">
    <w:p w:rsidR="00F018E2" w:rsidRDefault="00F018E2" w:rsidP="00D33B53">
      <w:pPr>
        <w:pStyle w:val="FootnoteText"/>
        <w:spacing w:after="0" w:line="240" w:lineRule="auto"/>
      </w:pPr>
      <w:r>
        <w:rPr>
          <w:rStyle w:val="FootnoteReference"/>
        </w:rPr>
        <w:footnoteRef/>
      </w:r>
      <w:r>
        <w:t xml:space="preserve"> </w:t>
      </w:r>
      <w:r>
        <w:rPr>
          <w:rFonts w:ascii="Arial" w:hAnsi="Arial" w:cs="Arial"/>
          <w:sz w:val="18"/>
          <w:szCs w:val="18"/>
        </w:rPr>
        <w:t>D</w:t>
      </w:r>
      <w:r w:rsidRPr="00D33B53">
        <w:rPr>
          <w:rFonts w:ascii="Arial" w:hAnsi="Arial" w:cs="Arial"/>
          <w:sz w:val="18"/>
          <w:szCs w:val="18"/>
        </w:rPr>
        <w:t>efine</w:t>
      </w:r>
      <w:r>
        <w:rPr>
          <w:rFonts w:ascii="Arial" w:hAnsi="Arial" w:cs="Arial"/>
          <w:sz w:val="18"/>
          <w:szCs w:val="18"/>
        </w:rPr>
        <w:t>d as:</w:t>
      </w:r>
      <w:r w:rsidRPr="00D33B53">
        <w:rPr>
          <w:rFonts w:ascii="Arial" w:hAnsi="Arial" w:cs="Arial"/>
          <w:sz w:val="18"/>
          <w:szCs w:val="18"/>
        </w:rPr>
        <w:t>:‘</w:t>
      </w:r>
      <w:r w:rsidRPr="00D33B53">
        <w:rPr>
          <w:rStyle w:val="definition"/>
          <w:rFonts w:ascii="Arial" w:hAnsi="Arial" w:cs="Arial"/>
          <w:sz w:val="18"/>
          <w:szCs w:val="18"/>
        </w:rPr>
        <w:t>an event, idea, or procedure that effects a significant shift in the current way of doin</w:t>
      </w:r>
      <w:r>
        <w:rPr>
          <w:rStyle w:val="definition"/>
          <w:rFonts w:ascii="Arial" w:hAnsi="Arial" w:cs="Arial"/>
          <w:sz w:val="18"/>
          <w:szCs w:val="18"/>
        </w:rPr>
        <w:t>g or thinking about something’ (</w:t>
      </w:r>
      <w:hyperlink r:id="rId3" w:history="1">
        <w:r w:rsidRPr="00E458CD">
          <w:rPr>
            <w:rStyle w:val="Hyperlink"/>
            <w:rFonts w:ascii="Arial" w:hAnsi="Arial" w:cs="Arial"/>
            <w:sz w:val="18"/>
            <w:szCs w:val="18"/>
          </w:rPr>
          <w:t>http://oxforddictionaries.com/definition/game%2Bchanger</w:t>
        </w:r>
      </w:hyperlink>
      <w:r>
        <w:rPr>
          <w:rFonts w:ascii="Arial" w:hAnsi="Arial" w:cs="Arial"/>
          <w:sz w:val="18"/>
          <w:szCs w:val="18"/>
        </w:rPr>
        <w:t>)</w:t>
      </w:r>
    </w:p>
  </w:footnote>
  <w:footnote w:id="4">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page 29 for guidelines to develop a successful innovation process.</w:t>
      </w:r>
    </w:p>
  </w:footnote>
  <w:footnote w:id="5">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6">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Including a report on how the innovation process worked. </w:t>
      </w:r>
    </w:p>
  </w:footnote>
  <w:footnote w:id="7">
    <w:p w:rsidR="00F018E2" w:rsidRPr="00D33B53" w:rsidRDefault="00F018E2" w:rsidP="00D33B53">
      <w:pPr>
        <w:pStyle w:val="FootnoteText"/>
        <w:spacing w:after="0" w:line="240" w:lineRule="auto"/>
        <w:rPr>
          <w:rFonts w:ascii="Arial" w:hAnsi="Arial" w:cs="Arial"/>
          <w:sz w:val="18"/>
          <w:szCs w:val="18"/>
        </w:rPr>
      </w:pPr>
      <w:r w:rsidRPr="00D33B53">
        <w:rPr>
          <w:rStyle w:val="FootnoteReference"/>
          <w:rFonts w:ascii="Arial" w:hAnsi="Arial" w:cs="Arial"/>
          <w:sz w:val="18"/>
          <w:szCs w:val="18"/>
        </w:rPr>
        <w:footnoteRef/>
      </w:r>
      <w:r w:rsidRPr="00D33B53">
        <w:rPr>
          <w:rFonts w:ascii="Arial" w:hAnsi="Arial" w:cs="Arial"/>
          <w:sz w:val="18"/>
          <w:szCs w:val="18"/>
        </w:rPr>
        <w:t xml:space="preserve"> See definition in previous footnotes.</w:t>
      </w:r>
    </w:p>
  </w:footnote>
  <w:footnote w:id="8">
    <w:p w:rsidR="00F018E2" w:rsidRDefault="00F018E2" w:rsidP="00D33B53">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This includes VAT and any other applicable taxes. </w:t>
      </w:r>
    </w:p>
  </w:footnote>
  <w:footnote w:id="9">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See definition in previous footnotes.</w:t>
      </w:r>
    </w:p>
  </w:footnote>
  <w:footnote w:id="10">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4" w:history="1">
        <w:r w:rsidRPr="00757E99">
          <w:rPr>
            <w:rStyle w:val="Hyperlink"/>
            <w:rFonts w:ascii="Arial" w:hAnsi="Arial" w:cs="Arial"/>
            <w:sz w:val="18"/>
            <w:szCs w:val="18"/>
          </w:rPr>
          <w:t>http://www.presencing.com/node/109</w:t>
        </w:r>
      </w:hyperlink>
      <w:r w:rsidRPr="00757E99">
        <w:rPr>
          <w:rFonts w:ascii="Arial" w:hAnsi="Arial" w:cs="Arial"/>
          <w:sz w:val="18"/>
          <w:szCs w:val="18"/>
        </w:rPr>
        <w:t xml:space="preserve"> </w:t>
      </w:r>
    </w:p>
  </w:footnote>
  <w:footnote w:id="11">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5" w:history="1">
        <w:r w:rsidRPr="00757E99">
          <w:rPr>
            <w:rStyle w:val="Hyperlink"/>
            <w:rFonts w:ascii="Arial" w:hAnsi="Arial" w:cs="Arial"/>
            <w:sz w:val="18"/>
            <w:szCs w:val="18"/>
          </w:rPr>
          <w:t>http://en.wikipedia.org/wiki/Action_research</w:t>
        </w:r>
      </w:hyperlink>
      <w:r w:rsidRPr="00757E99">
        <w:rPr>
          <w:rFonts w:ascii="Arial" w:hAnsi="Arial" w:cs="Arial"/>
          <w:sz w:val="18"/>
          <w:szCs w:val="18"/>
        </w:rPr>
        <w:t xml:space="preserve"> </w:t>
      </w:r>
    </w:p>
  </w:footnote>
  <w:footnote w:id="12">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6" w:history="1">
        <w:r w:rsidRPr="00757E99">
          <w:rPr>
            <w:rStyle w:val="Hyperlink"/>
            <w:rFonts w:ascii="Arial" w:hAnsi="Arial" w:cs="Arial"/>
            <w:sz w:val="18"/>
            <w:szCs w:val="18"/>
          </w:rPr>
          <w:t>http://en.wikipedia.org/wiki/Open_Space_Technology</w:t>
        </w:r>
      </w:hyperlink>
      <w:r w:rsidRPr="00757E99">
        <w:rPr>
          <w:rFonts w:ascii="Arial" w:hAnsi="Arial" w:cs="Arial"/>
          <w:sz w:val="18"/>
          <w:szCs w:val="18"/>
        </w:rPr>
        <w:t xml:space="preserve"> </w:t>
      </w:r>
    </w:p>
  </w:footnote>
  <w:footnote w:id="13">
    <w:p w:rsidR="00F018E2" w:rsidRPr="00757E99" w:rsidRDefault="00F018E2" w:rsidP="00757E99">
      <w:pPr>
        <w:pStyle w:val="FootnoteText"/>
        <w:spacing w:after="0" w:line="240" w:lineRule="auto"/>
        <w:rPr>
          <w:rFonts w:ascii="Arial" w:hAnsi="Arial" w:cs="Arial"/>
          <w:sz w:val="18"/>
          <w:szCs w:val="18"/>
        </w:rPr>
      </w:pPr>
      <w:r w:rsidRPr="00757E99">
        <w:rPr>
          <w:rStyle w:val="FootnoteReference"/>
          <w:rFonts w:ascii="Arial" w:hAnsi="Arial" w:cs="Arial"/>
          <w:sz w:val="18"/>
          <w:szCs w:val="18"/>
        </w:rPr>
        <w:footnoteRef/>
      </w:r>
      <w:r w:rsidRPr="00757E99">
        <w:rPr>
          <w:rFonts w:ascii="Arial" w:hAnsi="Arial" w:cs="Arial"/>
          <w:sz w:val="18"/>
          <w:szCs w:val="18"/>
        </w:rPr>
        <w:t xml:space="preserve"> </w:t>
      </w:r>
      <w:hyperlink r:id="rId7" w:history="1">
        <w:r w:rsidRPr="00757E99">
          <w:rPr>
            <w:rStyle w:val="Hyperlink"/>
            <w:rFonts w:ascii="Arial" w:hAnsi="Arial" w:cs="Arial"/>
            <w:sz w:val="18"/>
            <w:szCs w:val="18"/>
          </w:rPr>
          <w:t>http://ssc.undp.org/content/ssc/about/what_is_ssc.html</w:t>
        </w:r>
      </w:hyperlink>
      <w:r w:rsidRPr="00757E99">
        <w:rPr>
          <w:rFonts w:ascii="Arial" w:hAnsi="Arial" w:cs="Arial"/>
          <w:sz w:val="18"/>
          <w:szCs w:val="18"/>
        </w:rPr>
        <w:t xml:space="preserve"> and </w:t>
      </w:r>
      <w:hyperlink r:id="rId8" w:history="1">
        <w:r w:rsidRPr="00757E99">
          <w:rPr>
            <w:rStyle w:val="Hyperlink"/>
            <w:rFonts w:ascii="Arial" w:hAnsi="Arial" w:cs="Arial"/>
            <w:sz w:val="18"/>
            <w:szCs w:val="18"/>
          </w:rPr>
          <w:t>http://en.wikipedia.org/wiki/South-South_Cooperation</w:t>
        </w:r>
      </w:hyperlink>
      <w:r w:rsidRPr="00757E99">
        <w:rPr>
          <w:rFonts w:ascii="Arial" w:hAnsi="Arial" w:cs="Arial"/>
          <w:sz w:val="18"/>
          <w:szCs w:val="18"/>
        </w:rPr>
        <w:t xml:space="preserve"> </w:t>
      </w:r>
    </w:p>
  </w:footnote>
  <w:footnote w:id="14">
    <w:p w:rsidR="00F018E2" w:rsidRDefault="00F018E2" w:rsidP="00757E99">
      <w:pPr>
        <w:pStyle w:val="Tabletextblack"/>
        <w:spacing w:after="0" w:line="240" w:lineRule="auto"/>
        <w:jc w:val="both"/>
        <w:rPr>
          <w:rFonts w:cs="Calibri"/>
          <w:color w:val="auto"/>
          <w:sz w:val="18"/>
          <w:szCs w:val="18"/>
        </w:rPr>
      </w:pPr>
      <w:r w:rsidRPr="00757E99">
        <w:rPr>
          <w:rStyle w:val="FootnoteReference"/>
          <w:rFonts w:cs="Arial"/>
          <w:sz w:val="18"/>
          <w:szCs w:val="18"/>
        </w:rPr>
        <w:footnoteRef/>
      </w:r>
      <w:r w:rsidRPr="00757E99">
        <w:rPr>
          <w:rFonts w:cs="Arial"/>
          <w:sz w:val="18"/>
          <w:szCs w:val="18"/>
        </w:rPr>
        <w:t xml:space="preserve"> CDKN must be able to be able to investigate this demand from the application form (i.e. contact details</w:t>
      </w:r>
      <w:r>
        <w:rPr>
          <w:rFonts w:cs="Arial"/>
          <w:sz w:val="18"/>
          <w:szCs w:val="18"/>
        </w:rPr>
        <w:t xml:space="preserve"> for government contacts to be supplied, as well as references to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footnote>
  <w:footnote w:id="15">
    <w:p w:rsidR="00F018E2" w:rsidRDefault="00F018E2" w:rsidP="002D5195">
      <w:pPr>
        <w:spacing w:after="0" w:line="240" w:lineRule="auto"/>
        <w:contextualSpacing/>
        <w:rPr>
          <w:sz w:val="18"/>
          <w:szCs w:val="18"/>
        </w:rPr>
      </w:pPr>
      <w:r>
        <w:rPr>
          <w:rStyle w:val="FootnoteReference"/>
          <w:rFonts w:ascii="Arial" w:hAnsi="Arial" w:cs="Arial"/>
          <w:sz w:val="18"/>
          <w:szCs w:val="18"/>
        </w:rPr>
        <w:footnoteRef/>
      </w:r>
      <w:r>
        <w:rPr>
          <w:rFonts w:ascii="Arial" w:hAnsi="Arial" w:cs="Arial"/>
          <w:sz w:val="18"/>
          <w:szCs w:val="18"/>
        </w:rPr>
        <w:t xml:space="preserve"> Examples include: Local authorities and their associations; River/Lake Basin Organisations (RLBOs); ministerial groupings e.g. African Ministerial Convention on Environment (AMCEN), African Ministerial Convention on Water (AMCOW), Regional Economic Communties (RECs) e.g. COMESA, Southern African Development Community (SADC); policy associations and groupings; existing policy dialogue platforms; NGO networks focused on thematic or sectoral areas.</w:t>
      </w:r>
    </w:p>
  </w:footnote>
  <w:footnote w:id="1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‘Regional’ can mean either regions within a country, or an area spanning several countries. CDKN generally does not support community-based/local projects. </w:t>
      </w:r>
    </w:p>
  </w:footnote>
  <w:footnote w:id="17">
    <w:p w:rsidR="00F018E2" w:rsidRDefault="00F018E2">
      <w:pPr>
        <w:pStyle w:val="FootnoteText"/>
        <w:spacing w:after="0" w:line="240" w:lineRule="auto"/>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Please see Section 4 of the Guidelines for details on these and other evaluation criteria.</w:t>
      </w:r>
    </w:p>
  </w:footnote>
  <w:footnote w:id="18">
    <w:p w:rsidR="00F018E2" w:rsidRDefault="00F018E2">
      <w:pPr>
        <w:pStyle w:val="FootnoteText"/>
        <w:spacing w:after="0" w:line="240" w:lineRule="auto"/>
      </w:pPr>
      <w:r>
        <w:rPr>
          <w:rStyle w:val="FootnoteReference"/>
          <w:rFonts w:ascii="Arial" w:hAnsi="Arial" w:cs="Arial"/>
          <w:sz w:val="18"/>
          <w:szCs w:val="18"/>
        </w:rPr>
        <w:footnoteRef/>
      </w:r>
      <w:r>
        <w:rPr>
          <w:rFonts w:ascii="Arial" w:hAnsi="Arial" w:cs="Arial"/>
          <w:sz w:val="18"/>
          <w:szCs w:val="18"/>
        </w:rPr>
        <w:t xml:space="preserve"> The CDKN Innovation Fund does not have specific budget allocations for different thematic areas. We will fund the highest quality applications, regardless of which themes they fall under.</w:t>
      </w:r>
    </w:p>
  </w:footnote>
  <w:footnote w:id="19">
    <w:p w:rsidR="00F018E2" w:rsidRPr="003B59F2" w:rsidRDefault="00F018E2">
      <w:pPr>
        <w:pStyle w:val="FootnoteText"/>
        <w:rPr>
          <w:rFonts w:ascii="Arial" w:hAnsi="Arial"/>
          <w:sz w:val="18"/>
        </w:rPr>
      </w:pPr>
      <w:r w:rsidRPr="003B59F2">
        <w:rPr>
          <w:rStyle w:val="FootnoteReference"/>
          <w:rFonts w:ascii="Arial" w:hAnsi="Arial"/>
          <w:sz w:val="18"/>
        </w:rPr>
        <w:footnoteRef/>
      </w:r>
      <w:r w:rsidRPr="003B59F2">
        <w:rPr>
          <w:rFonts w:ascii="Arial" w:hAnsi="Arial"/>
          <w:sz w:val="18"/>
        </w:rPr>
        <w:t xml:space="preserve"> Innovation: </w:t>
      </w:r>
      <w:r w:rsidRPr="003B59F2">
        <w:rPr>
          <w:rFonts w:ascii="Arial" w:hAnsi="Arial"/>
          <w:i/>
          <w:sz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Pr>
          <w:rFonts w:ascii="Arial" w:hAnsi="Arial"/>
          <w:i/>
          <w:sz w:val="18"/>
        </w:rPr>
        <w:t>.</w:t>
      </w:r>
      <w:r>
        <w:rPr>
          <w:rFonts w:ascii="Arial" w:hAnsi="Arial"/>
          <w:sz w:val="18"/>
        </w:rPr>
        <w:t xml:space="preserve"> A</w:t>
      </w:r>
      <w:r w:rsidRPr="003B59F2">
        <w:rPr>
          <w:rFonts w:ascii="Arial" w:hAnsi="Arial"/>
          <w:sz w:val="18"/>
        </w:rPr>
        <w:t xml:space="preserve">s defined by the </w:t>
      </w:r>
      <w:hyperlink r:id="rId9" w:history="1">
        <w:r w:rsidRPr="003B59F2">
          <w:rPr>
            <w:rStyle w:val="Hyperlink"/>
            <w:rFonts w:ascii="Arial" w:hAnsi="Arial" w:cs="Arial"/>
            <w:sz w:val="18"/>
            <w:szCs w:val="18"/>
          </w:rPr>
          <w:t>Humanitarian Innovation Fund (HIF)</w:t>
        </w:r>
      </w:hyperlink>
      <w:r w:rsidRPr="003B59F2">
        <w:rPr>
          <w:rFonts w:ascii="Arial" w:hAnsi="Arial"/>
          <w:sz w:val="18"/>
        </w:rPr>
        <w:t>.</w:t>
      </w:r>
    </w:p>
  </w:footnote>
  <w:footnote w:id="20">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Evaluation criteria are listed </w:t>
      </w:r>
      <w:r w:rsidRPr="005F0570">
        <w:rPr>
          <w:rFonts w:ascii="Arial" w:hAnsi="Arial" w:cs="Arial"/>
          <w:sz w:val="18"/>
          <w:szCs w:val="18"/>
        </w:rPr>
        <w:t>on page 1</w:t>
      </w:r>
      <w:r>
        <w:rPr>
          <w:rFonts w:ascii="Arial" w:hAnsi="Arial" w:cs="Arial"/>
          <w:sz w:val="18"/>
          <w:szCs w:val="18"/>
        </w:rPr>
        <w:t>7</w:t>
      </w:r>
      <w:r w:rsidRPr="005F0570">
        <w:rPr>
          <w:rFonts w:ascii="Arial" w:hAnsi="Arial" w:cs="Arial"/>
          <w:sz w:val="18"/>
          <w:szCs w:val="18"/>
        </w:rPr>
        <w:t xml:space="preserve"> of this</w:t>
      </w:r>
      <w:r>
        <w:rPr>
          <w:rFonts w:ascii="Arial" w:hAnsi="Arial" w:cs="Arial"/>
          <w:sz w:val="18"/>
          <w:szCs w:val="18"/>
        </w:rPr>
        <w:t xml:space="preserve"> document.</w:t>
      </w:r>
    </w:p>
  </w:footnote>
  <w:footnote w:id="21">
    <w:p w:rsidR="00F018E2" w:rsidRDefault="00F018E2">
      <w:pPr>
        <w:pStyle w:val="FootnoteText"/>
        <w:jc w:val="both"/>
        <w:rPr>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eastAsia="Times New Roman" w:hAnsi="Arial" w:cs="Arial"/>
          <w:color w:val="000000"/>
          <w:sz w:val="18"/>
          <w:szCs w:val="18"/>
          <w:lang w:val="en-US" w:eastAsia="en-GB"/>
        </w:rPr>
        <w:t xml:space="preserve">In exceptional circumstances CDKN may give written approval for an applicant to have an extension to the deadline (up to one week only), provided that the applicant contacts CDKN </w:t>
      </w:r>
      <w:r w:rsidR="00F94728">
        <w:rPr>
          <w:rFonts w:ascii="Arial" w:eastAsia="Times New Roman" w:hAnsi="Arial" w:cs="Arial"/>
          <w:color w:val="000000"/>
          <w:sz w:val="18"/>
          <w:szCs w:val="18"/>
          <w:lang w:val="en-US" w:eastAsia="en-GB"/>
        </w:rPr>
        <w:t xml:space="preserve">well </w:t>
      </w:r>
      <w:r>
        <w:rPr>
          <w:rFonts w:ascii="Arial" w:eastAsia="Times New Roman" w:hAnsi="Arial" w:cs="Arial"/>
          <w:color w:val="000000"/>
          <w:sz w:val="18"/>
          <w:szCs w:val="18"/>
          <w:lang w:val="en-US" w:eastAsia="en-GB"/>
        </w:rPr>
        <w:t>in advance with strong justification for this extension.</w:t>
      </w:r>
    </w:p>
  </w:footnote>
  <w:footnote w:id="22">
    <w:p w:rsidR="00F018E2" w:rsidRPr="00BF43A1" w:rsidRDefault="00F018E2" w:rsidP="00544185">
      <w:pPr>
        <w:pStyle w:val="BodyText"/>
        <w:spacing w:line="240" w:lineRule="auto"/>
        <w:rPr>
          <w:rFonts w:ascii="Arial" w:hAnsi="Arial" w:cs="Arial"/>
          <w:color w:val="000000"/>
          <w:sz w:val="18"/>
          <w:szCs w:val="18"/>
          <w:lang w:val="en-US" w:eastAsia="en-GB"/>
        </w:rPr>
      </w:pPr>
      <w:r w:rsidRPr="00BF43A1">
        <w:rPr>
          <w:rStyle w:val="FootnoteReference"/>
          <w:rFonts w:ascii="Arial" w:hAnsi="Arial"/>
          <w:sz w:val="18"/>
          <w:szCs w:val="18"/>
        </w:rPr>
        <w:footnoteRef/>
      </w:r>
      <w:r w:rsidRPr="00BF43A1">
        <w:rPr>
          <w:rFonts w:ascii="Arial" w:hAnsi="Arial"/>
          <w:sz w:val="18"/>
          <w:szCs w:val="18"/>
        </w:rPr>
        <w:t xml:space="preserve"> </w:t>
      </w:r>
      <w:r w:rsidRPr="00BF43A1">
        <w:rPr>
          <w:rFonts w:ascii="Arial" w:hAnsi="Arial" w:cs="Arial"/>
          <w:color w:val="000000"/>
          <w:sz w:val="18"/>
          <w:szCs w:val="18"/>
          <w:lang w:val="en-US" w:eastAsia="en-GB"/>
        </w:rPr>
        <w:t>Power/internet failures or language difficulties are not considered sufficient to justify a late submission. If you know that these are potential risks, p</w:t>
      </w:r>
      <w:r w:rsidR="00F94728">
        <w:rPr>
          <w:rFonts w:ascii="Arial" w:hAnsi="Arial" w:cs="Arial"/>
          <w:color w:val="000000"/>
          <w:sz w:val="18"/>
          <w:szCs w:val="18"/>
          <w:lang w:val="en-US" w:eastAsia="en-GB"/>
        </w:rPr>
        <w:t xml:space="preserve">lease submit your application well </w:t>
      </w:r>
      <w:r w:rsidRPr="00BF43A1">
        <w:rPr>
          <w:rFonts w:ascii="Arial" w:hAnsi="Arial" w:cs="Arial"/>
          <w:color w:val="000000"/>
          <w:sz w:val="18"/>
          <w:szCs w:val="18"/>
          <w:lang w:val="en-US" w:eastAsia="en-GB"/>
        </w:rPr>
        <w:t xml:space="preserve">in advance of the deadline. </w:t>
      </w:r>
    </w:p>
  </w:footnote>
  <w:footnote w:id="23">
    <w:p w:rsidR="00F018E2" w:rsidRPr="00C00599" w:rsidRDefault="00F018E2">
      <w:pPr>
        <w:pStyle w:val="FootnoteText"/>
        <w:rPr>
          <w:rFonts w:ascii="Arial" w:hAnsi="Arial" w:cs="Arial"/>
        </w:rPr>
      </w:pPr>
      <w:r w:rsidRPr="00C00599">
        <w:rPr>
          <w:rStyle w:val="FootnoteReference"/>
          <w:rFonts w:ascii="Arial" w:hAnsi="Arial" w:cs="Arial"/>
        </w:rPr>
        <w:footnoteRef/>
      </w:r>
      <w:r w:rsidRPr="00C00599">
        <w:rPr>
          <w:rFonts w:ascii="Arial" w:hAnsi="Arial" w:cs="Arial"/>
        </w:rPr>
        <w:t xml:space="preserve"> </w:t>
      </w:r>
      <w:r w:rsidRPr="00C00599">
        <w:rPr>
          <w:rFonts w:ascii="Arial" w:hAnsi="Arial" w:cs="Arial"/>
          <w:sz w:val="18"/>
          <w:szCs w:val="18"/>
        </w:rPr>
        <w:t xml:space="preserve">CDKN is an alliance of seven organisations, with PricewaterhouseCoopers LLP providing a managing role. Please see our </w:t>
      </w:r>
      <w:hyperlink r:id="rId10" w:history="1">
        <w:r w:rsidRPr="00C00599">
          <w:rPr>
            <w:rStyle w:val="Hyperlink"/>
            <w:rFonts w:ascii="Arial" w:hAnsi="Arial" w:cs="Arial"/>
            <w:sz w:val="18"/>
            <w:szCs w:val="18"/>
          </w:rPr>
          <w:t>website</w:t>
        </w:r>
      </w:hyperlink>
      <w:r w:rsidRPr="00C00599">
        <w:rPr>
          <w:rFonts w:ascii="Arial" w:hAnsi="Arial" w:cs="Arial"/>
          <w:sz w:val="18"/>
          <w:szCs w:val="18"/>
        </w:rPr>
        <w:t xml:space="preserve"> for more information.</w:t>
      </w:r>
      <w:r w:rsidRPr="00C00599">
        <w:rPr>
          <w:rFonts w:ascii="Arial" w:hAnsi="Arial" w:cs="Arial"/>
        </w:rPr>
        <w:t xml:space="preserve"> </w:t>
      </w:r>
    </w:p>
  </w:footnote>
  <w:footnote w:id="24">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Timeframes/deadlines for this will vary depending on the length of the implementation phase of concrete proposals. Decisions on specific dates/timeframes will be outlined within contracts for successful applications.</w:t>
      </w:r>
    </w:p>
  </w:footnote>
  <w:footnote w:id="25">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Evidence includes signed statements or letters of support from relevant government stakeholders; contact details of government partners, white papers, relevant scoping studies, national climate change strategy papers, ministerial statements, interviews, donor studies or reports and national assessment reports, etc.</w:t>
      </w:r>
    </w:p>
  </w:footnote>
  <w:footnote w:id="26">
    <w:p w:rsidR="00F018E2" w:rsidRDefault="00F018E2">
      <w:pPr>
        <w:pStyle w:val="FootnoteText"/>
        <w:spacing w:after="0" w:line="240" w:lineRule="auto"/>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For further information on CDKN objectives and portfolio, please visit the CDKN website. You can also subscribe to the CDKN newsletter for regular updates: </w:t>
      </w:r>
      <w:hyperlink r:id="rId11" w:history="1">
        <w:r>
          <w:rPr>
            <w:rStyle w:val="Hyperlink"/>
            <w:rFonts w:ascii="Arial" w:eastAsiaTheme="minorEastAsia" w:hAnsi="Arial" w:cs="Arial"/>
            <w:b/>
            <w:bCs/>
            <w:noProof/>
            <w:color w:val="E36C0A"/>
            <w:sz w:val="18"/>
            <w:lang w:val="en-US" w:eastAsia="en-GB"/>
          </w:rPr>
          <w:t>here</w:t>
        </w:r>
      </w:hyperlink>
      <w:r>
        <w:rPr>
          <w:rFonts w:ascii="Arial" w:hAnsi="Arial" w:cs="Arial"/>
          <w:sz w:val="18"/>
          <w:szCs w:val="18"/>
        </w:rPr>
        <w:t xml:space="preserve">.  </w:t>
      </w:r>
    </w:p>
  </w:footnote>
  <w:footnote w:id="27">
    <w:p w:rsidR="00F018E2" w:rsidRPr="00E23CFD" w:rsidRDefault="00F018E2">
      <w:pPr>
        <w:pStyle w:val="FootnoteText"/>
        <w:spacing w:after="0" w:line="240" w:lineRule="auto"/>
        <w:rPr>
          <w:rFonts w:ascii="Arial" w:hAnsi="Arial" w:cs="Arial"/>
          <w:sz w:val="18"/>
          <w:szCs w:val="18"/>
        </w:rPr>
      </w:pPr>
      <w:r w:rsidRPr="00E23CFD">
        <w:rPr>
          <w:rStyle w:val="FootnoteReference"/>
          <w:rFonts w:ascii="Arial" w:hAnsi="Arial" w:cs="Arial"/>
          <w:sz w:val="18"/>
          <w:szCs w:val="18"/>
        </w:rPr>
        <w:footnoteRef/>
      </w:r>
      <w:r w:rsidRPr="00E23CFD">
        <w:rPr>
          <w:rFonts w:ascii="Arial" w:hAnsi="Arial" w:cs="Arial"/>
          <w:sz w:val="18"/>
          <w:szCs w:val="18"/>
        </w:rPr>
        <w:t xml:space="preserve"> Noting that additional funding awards (of up to GBP200,000</w:t>
      </w:r>
      <w:r w:rsidR="005F2C22">
        <w:rPr>
          <w:rFonts w:ascii="Arial" w:hAnsi="Arial" w:cs="Arial"/>
          <w:sz w:val="18"/>
          <w:szCs w:val="18"/>
        </w:rPr>
        <w:t xml:space="preserve"> each</w:t>
      </w:r>
      <w:r w:rsidRPr="00E23CFD">
        <w:rPr>
          <w:rFonts w:ascii="Arial" w:hAnsi="Arial" w:cs="Arial"/>
          <w:sz w:val="18"/>
          <w:szCs w:val="18"/>
        </w:rPr>
        <w:t xml:space="preserve">) may be accessible from CDKN to implement game changing results from the innovation process projects. </w:t>
      </w:r>
    </w:p>
  </w:footnote>
  <w:footnote w:id="28">
    <w:p w:rsidR="00F018E2" w:rsidRDefault="00F018E2">
      <w:pPr>
        <w:pStyle w:val="FootnoteText"/>
        <w:spacing w:after="0" w:line="240" w:lineRule="auto"/>
      </w:pPr>
      <w:r w:rsidRPr="00E23CFD">
        <w:rPr>
          <w:rStyle w:val="FootnoteReference"/>
          <w:rFonts w:ascii="Arial" w:hAnsi="Arial" w:cs="Arial"/>
          <w:sz w:val="18"/>
          <w:szCs w:val="18"/>
        </w:rPr>
        <w:footnoteRef/>
      </w:r>
      <w:r w:rsidRPr="00E23CFD">
        <w:rPr>
          <w:rFonts w:ascii="Arial" w:hAnsi="Arial" w:cs="Arial"/>
          <w:sz w:val="18"/>
          <w:szCs w:val="18"/>
        </w:rPr>
        <w:t xml:space="preserve"> L</w:t>
      </w:r>
      <w:r w:rsidRPr="00E23CFD">
        <w:rPr>
          <w:rFonts w:ascii="Arial" w:hAnsi="Arial" w:cs="Arial"/>
          <w:bCs/>
          <w:sz w:val="18"/>
          <w:szCs w:val="18"/>
        </w:rPr>
        <w:t>ow income and middle-income countries are</w:t>
      </w:r>
      <w:r w:rsidRPr="00E23CFD">
        <w:rPr>
          <w:rFonts w:ascii="Arial" w:hAnsi="Arial" w:cs="Arial"/>
          <w:b/>
          <w:bCs/>
          <w:sz w:val="18"/>
          <w:szCs w:val="18"/>
        </w:rPr>
        <w:t xml:space="preserve"> </w:t>
      </w:r>
      <w:r w:rsidRPr="00E23CFD">
        <w:rPr>
          <w:rFonts w:ascii="Arial" w:hAnsi="Arial" w:cs="Arial"/>
          <w:bCs/>
          <w:sz w:val="18"/>
          <w:szCs w:val="18"/>
        </w:rPr>
        <w:t xml:space="preserve">defined as the countries in the list </w:t>
      </w:r>
      <w:hyperlink r:id="rId12" w:history="1">
        <w:r w:rsidRPr="00E23CFD">
          <w:rPr>
            <w:rStyle w:val="Hyperlink"/>
            <w:rFonts w:ascii="Arial" w:hAnsi="Arial" w:cs="Arial"/>
            <w:bCs/>
            <w:sz w:val="18"/>
            <w:szCs w:val="18"/>
          </w:rPr>
          <w:t>here</w:t>
        </w:r>
      </w:hyperlink>
      <w:r w:rsidRPr="00E23CFD">
        <w:rPr>
          <w:rFonts w:ascii="Arial" w:hAnsi="Arial" w:cs="Arial"/>
          <w:sz w:val="18"/>
          <w:szCs w:val="18"/>
        </w:rPr>
        <w:t>.</w:t>
      </w:r>
    </w:p>
  </w:footnote>
  <w:footnote w:id="29">
    <w:p w:rsidR="00F018E2" w:rsidRDefault="00F018E2">
      <w:pPr>
        <w:pStyle w:val="FootnoteText"/>
        <w:spacing w:after="0" w:line="240" w:lineRule="auto"/>
        <w:rPr>
          <w:rFonts w:ascii="Arial" w:hAnsi="Arial"/>
          <w:sz w:val="18"/>
        </w:rPr>
      </w:pPr>
      <w:r>
        <w:rPr>
          <w:rStyle w:val="FootnoteReference"/>
          <w:rFonts w:ascii="Arial" w:hAnsi="Arial"/>
          <w:sz w:val="18"/>
        </w:rPr>
        <w:footnoteRef/>
      </w:r>
      <w:r>
        <w:rPr>
          <w:rFonts w:ascii="Arial" w:hAnsi="Arial"/>
          <w:sz w:val="18"/>
        </w:rPr>
        <w:t xml:space="preserve"> </w:t>
      </w:r>
      <w:hyperlink r:id="rId13" w:history="1">
        <w:r>
          <w:rPr>
            <w:rStyle w:val="Hyperlink"/>
            <w:rFonts w:ascii="Arial" w:hAnsi="Arial"/>
            <w:sz w:val="18"/>
          </w:rPr>
          <w:t>http://cdkn.org/</w:t>
        </w:r>
      </w:hyperlink>
      <w:r>
        <w:rPr>
          <w:rFonts w:ascii="Arial" w:hAnsi="Arial"/>
          <w:sz w:val="18"/>
        </w:rPr>
        <w:t xml:space="preserve"> </w:t>
      </w:r>
    </w:p>
  </w:footnote>
  <w:footnote w:id="30">
    <w:p w:rsidR="00F018E2" w:rsidRDefault="00F018E2">
      <w:pPr>
        <w:pStyle w:val="FootnoteText"/>
        <w:spacing w:after="0" w:line="240" w:lineRule="auto"/>
      </w:pPr>
      <w:r>
        <w:rPr>
          <w:rStyle w:val="FootnoteReference"/>
        </w:rPr>
        <w:footnoteRef/>
      </w:r>
      <w:r>
        <w:t xml:space="preserve"> </w:t>
      </w:r>
      <w:hyperlink r:id="rId14" w:history="1">
        <w:r>
          <w:rPr>
            <w:rStyle w:val="Hyperlink"/>
            <w:rFonts w:ascii="Arial" w:hAnsi="Arial" w:cs="Arial"/>
            <w:sz w:val="18"/>
            <w:szCs w:val="18"/>
          </w:rPr>
          <w:t>http://cdkn.org/resource/cdkn-action-lab-prospectus/?loclang=en_gb</w:t>
        </w:r>
      </w:hyperlink>
      <w:r>
        <w:rPr>
          <w:rFonts w:ascii="Arial" w:hAnsi="Arial" w:cs="Arial"/>
          <w:sz w:val="18"/>
          <w:szCs w:val="18"/>
        </w:rPr>
        <w:t xml:space="preserve"> </w:t>
      </w:r>
    </w:p>
  </w:footnote>
  <w:footnote w:id="31">
    <w:p w:rsidR="00F018E2" w:rsidRDefault="00F018E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Contact details for government partners will be required. </w:t>
      </w:r>
    </w:p>
  </w:footnote>
  <w:footnote w:id="32">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As defined by the </w:t>
      </w:r>
      <w:hyperlink r:id="rId15" w:history="1">
        <w:r w:rsidRPr="0080049B">
          <w:rPr>
            <w:rStyle w:val="Hyperlink"/>
            <w:rFonts w:ascii="Arial" w:hAnsi="Arial" w:cs="Arial"/>
            <w:sz w:val="18"/>
            <w:szCs w:val="18"/>
          </w:rPr>
          <w:t>Humanitarian Innovation Fund (HIF)</w:t>
        </w:r>
      </w:hyperlink>
      <w:r>
        <w:rPr>
          <w:rFonts w:ascii="Arial" w:hAnsi="Arial" w:cs="Arial"/>
          <w:sz w:val="18"/>
          <w:szCs w:val="18"/>
        </w:rPr>
        <w:t>, Innovation:</w:t>
      </w:r>
      <w:r w:rsidRPr="0080049B">
        <w:rPr>
          <w:rFonts w:ascii="Arial" w:hAnsi="Arial" w:cs="Arial"/>
          <w:sz w:val="18"/>
          <w:szCs w:val="18"/>
        </w:rPr>
        <w:t xml:space="preserve"> </w:t>
      </w:r>
      <w:r w:rsidRPr="0080049B">
        <w:rPr>
          <w:rFonts w:ascii="Arial" w:hAnsi="Arial" w:cs="Arial"/>
          <w:i/>
          <w:sz w:val="18"/>
          <w:szCs w:val="18"/>
        </w:rPr>
        <w:t>dynamic processes which focus on the creation and implementation of new or improved products and services, processes, positions and paradigms. Successful innovations are those that result in improvements in efficiency, effectiveness, quality or social outcomes/impacts.</w:t>
      </w:r>
      <w:r w:rsidRPr="0080049B">
        <w:rPr>
          <w:rFonts w:ascii="Arial" w:hAnsi="Arial" w:cs="Arial"/>
          <w:sz w:val="18"/>
          <w:szCs w:val="18"/>
        </w:rPr>
        <w:t xml:space="preserve"> </w:t>
      </w:r>
    </w:p>
  </w:footnote>
  <w:footnote w:id="33">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See definition in previous footnotes.</w:t>
      </w:r>
    </w:p>
  </w:footnote>
  <w:footnote w:id="34">
    <w:p w:rsidR="00F018E2" w:rsidRPr="0080049B" w:rsidRDefault="00F018E2" w:rsidP="0080049B">
      <w:pPr>
        <w:pStyle w:val="FootnoteText"/>
        <w:spacing w:after="0" w:line="240" w:lineRule="auto"/>
        <w:rPr>
          <w:rFonts w:ascii="Arial" w:hAnsi="Arial" w:cs="Arial"/>
          <w:sz w:val="18"/>
          <w:szCs w:val="18"/>
        </w:rPr>
      </w:pPr>
      <w:r w:rsidRPr="00C0408E">
        <w:rPr>
          <w:rStyle w:val="FootnoteReference"/>
          <w:rFonts w:ascii="Arial" w:hAnsi="Arial" w:cs="Arial"/>
          <w:sz w:val="18"/>
          <w:szCs w:val="18"/>
        </w:rPr>
        <w:footnoteRef/>
      </w:r>
      <w:r w:rsidRPr="00C0408E">
        <w:rPr>
          <w:rFonts w:ascii="Arial" w:hAnsi="Arial" w:cs="Arial"/>
          <w:sz w:val="18"/>
          <w:szCs w:val="18"/>
        </w:rPr>
        <w:t xml:space="preserve"> The U-Process: </w:t>
      </w:r>
      <w:hyperlink r:id="rId16" w:history="1">
        <w:r w:rsidR="00C0408E" w:rsidRPr="00C0408E">
          <w:rPr>
            <w:rStyle w:val="Hyperlink"/>
            <w:rFonts w:ascii="Arial" w:hAnsi="Arial" w:cs="Arial"/>
            <w:sz w:val="18"/>
            <w:szCs w:val="18"/>
          </w:rPr>
          <w:t>http://www.presencing.com/node/109</w:t>
        </w:r>
      </w:hyperlink>
    </w:p>
  </w:footnote>
  <w:footnote w:id="35">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Open-Space Technology: </w:t>
      </w:r>
      <w:hyperlink r:id="rId17" w:history="1">
        <w:r w:rsidRPr="0080049B">
          <w:rPr>
            <w:rStyle w:val="Hyperlink"/>
            <w:rFonts w:ascii="Arial" w:hAnsi="Arial" w:cs="Arial"/>
            <w:sz w:val="18"/>
            <w:szCs w:val="18"/>
          </w:rPr>
          <w:t>http://en.wikipedia.org/wiki/Open_Space_Technology</w:t>
        </w:r>
      </w:hyperlink>
      <w:r w:rsidRPr="0080049B">
        <w:rPr>
          <w:rFonts w:ascii="Arial" w:hAnsi="Arial" w:cs="Arial"/>
          <w:sz w:val="18"/>
          <w:szCs w:val="18"/>
        </w:rPr>
        <w:t xml:space="preserve"> </w:t>
      </w:r>
    </w:p>
  </w:footnote>
  <w:footnote w:id="36">
    <w:p w:rsidR="00F018E2" w:rsidRPr="0080049B" w:rsidRDefault="00F018E2" w:rsidP="0080049B">
      <w:pPr>
        <w:pStyle w:val="FootnoteText"/>
        <w:spacing w:after="0" w:line="240" w:lineRule="auto"/>
        <w:rPr>
          <w:rFonts w:ascii="Arial" w:hAnsi="Arial" w:cs="Arial"/>
          <w:sz w:val="18"/>
          <w:szCs w:val="18"/>
        </w:rPr>
      </w:pPr>
      <w:r w:rsidRPr="0080049B">
        <w:rPr>
          <w:rStyle w:val="FootnoteReference"/>
          <w:rFonts w:ascii="Arial" w:hAnsi="Arial" w:cs="Arial"/>
          <w:sz w:val="18"/>
          <w:szCs w:val="18"/>
        </w:rPr>
        <w:footnoteRef/>
      </w:r>
      <w:r w:rsidRPr="0080049B">
        <w:rPr>
          <w:rFonts w:ascii="Arial" w:hAnsi="Arial" w:cs="Arial"/>
          <w:sz w:val="18"/>
          <w:szCs w:val="18"/>
        </w:rPr>
        <w:t xml:space="preserve"> Action Research: </w:t>
      </w:r>
      <w:hyperlink r:id="rId18" w:history="1">
        <w:r w:rsidRPr="0080049B">
          <w:rPr>
            <w:rStyle w:val="Hyperlink"/>
            <w:rFonts w:ascii="Arial" w:hAnsi="Arial" w:cs="Arial"/>
            <w:sz w:val="18"/>
            <w:szCs w:val="18"/>
          </w:rPr>
          <w:t>http://en.wikipedia.org/wiki/Action_research</w:t>
        </w:r>
      </w:hyperlink>
      <w:r w:rsidRPr="0080049B">
        <w:rPr>
          <w:rFonts w:ascii="Arial" w:hAnsi="Arial" w:cs="Arial"/>
          <w:sz w:val="18"/>
          <w:szCs w:val="18"/>
        </w:rPr>
        <w:t xml:space="preserve"> </w:t>
      </w:r>
    </w:p>
  </w:footnote>
  <w:footnote w:id="37">
    <w:p w:rsidR="00F018E2" w:rsidRPr="0080049B" w:rsidRDefault="00F018E2" w:rsidP="0080049B">
      <w:pPr>
        <w:pStyle w:val="FootnoteText"/>
        <w:spacing w:after="0" w:line="240" w:lineRule="auto"/>
        <w:rPr>
          <w:lang w:val="it-IT"/>
        </w:rPr>
      </w:pPr>
      <w:r w:rsidRPr="0080049B">
        <w:rPr>
          <w:rStyle w:val="FootnoteReference"/>
          <w:rFonts w:ascii="Arial" w:hAnsi="Arial" w:cs="Arial"/>
          <w:sz w:val="18"/>
          <w:szCs w:val="18"/>
        </w:rPr>
        <w:footnoteRef/>
      </w:r>
      <w:r w:rsidRPr="0080049B">
        <w:rPr>
          <w:rFonts w:ascii="Arial" w:hAnsi="Arial" w:cs="Arial"/>
          <w:sz w:val="18"/>
          <w:szCs w:val="18"/>
          <w:lang w:val="it-IT"/>
        </w:rPr>
        <w:t xml:space="preserve"> Appreciative Inquiry: </w:t>
      </w:r>
      <w:hyperlink r:id="rId19" w:history="1">
        <w:r w:rsidRPr="0080049B">
          <w:rPr>
            <w:rStyle w:val="Hyperlink"/>
            <w:rFonts w:ascii="Arial" w:hAnsi="Arial" w:cs="Arial"/>
            <w:sz w:val="18"/>
            <w:szCs w:val="18"/>
            <w:lang w:val="it-IT"/>
          </w:rPr>
          <w:t>http://en.wikipedia.org/wiki/Appreciative_inquiry</w:t>
        </w:r>
      </w:hyperlink>
      <w:r>
        <w:rPr>
          <w:lang w:val="it-IT"/>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BA"/>
    <w:multiLevelType w:val="hybridMultilevel"/>
    <w:tmpl w:val="61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95B2E"/>
    <w:multiLevelType w:val="hybridMultilevel"/>
    <w:tmpl w:val="77F689FE"/>
    <w:lvl w:ilvl="0" w:tplc="5D60BC5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612D5"/>
    <w:multiLevelType w:val="hybridMultilevel"/>
    <w:tmpl w:val="386A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E10E76"/>
    <w:multiLevelType w:val="hybridMultilevel"/>
    <w:tmpl w:val="D11A5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781C58"/>
    <w:multiLevelType w:val="hybridMultilevel"/>
    <w:tmpl w:val="5DD07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19F7"/>
    <w:multiLevelType w:val="hybridMultilevel"/>
    <w:tmpl w:val="AA54D4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Arial"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Arial"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Arial"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ECC3C94"/>
    <w:multiLevelType w:val="hybridMultilevel"/>
    <w:tmpl w:val="3514C2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431"/>
    <w:multiLevelType w:val="hybridMultilevel"/>
    <w:tmpl w:val="0C12645A"/>
    <w:lvl w:ilvl="0" w:tplc="A768E5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05BAF"/>
    <w:multiLevelType w:val="hybridMultilevel"/>
    <w:tmpl w:val="DA6618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66206A"/>
    <w:multiLevelType w:val="hybridMultilevel"/>
    <w:tmpl w:val="97E8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450517"/>
    <w:multiLevelType w:val="hybridMultilevel"/>
    <w:tmpl w:val="EEA6E712"/>
    <w:lvl w:ilvl="0" w:tplc="91B2FC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67705C"/>
    <w:multiLevelType w:val="hybridMultilevel"/>
    <w:tmpl w:val="6D3AAC04"/>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771F41"/>
    <w:multiLevelType w:val="hybridMultilevel"/>
    <w:tmpl w:val="6F2AFCD2"/>
    <w:lvl w:ilvl="0" w:tplc="0809000F">
      <w:start w:val="1"/>
      <w:numFmt w:val="decimal"/>
      <w:lvlText w:val="%1."/>
      <w:lvlJc w:val="left"/>
      <w:pPr>
        <w:ind w:left="720" w:hanging="360"/>
      </w:pPr>
    </w:lvl>
    <w:lvl w:ilvl="1" w:tplc="9702956A">
      <w:start w:val="3"/>
      <w:numFmt w:val="bullet"/>
      <w:lvlText w:val="•"/>
      <w:lvlJc w:val="left"/>
      <w:pPr>
        <w:ind w:left="1440" w:hanging="360"/>
      </w:pPr>
      <w:rPr>
        <w:rFonts w:ascii="Arial" w:eastAsia="Calibri" w:hAnsi="Aria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D4A92"/>
    <w:multiLevelType w:val="hybridMultilevel"/>
    <w:tmpl w:val="06A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A6445"/>
    <w:multiLevelType w:val="hybridMultilevel"/>
    <w:tmpl w:val="0CB0FEEA"/>
    <w:lvl w:ilvl="0" w:tplc="9B26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6F7"/>
    <w:multiLevelType w:val="hybridMultilevel"/>
    <w:tmpl w:val="B82AB8A6"/>
    <w:lvl w:ilvl="0" w:tplc="495E11FE">
      <w:start w:val="2"/>
      <w:numFmt w:val="bullet"/>
      <w:lvlText w:val="-"/>
      <w:lvlJc w:val="left"/>
      <w:pPr>
        <w:ind w:left="717" w:hanging="360"/>
      </w:pPr>
      <w:rPr>
        <w:rFonts w:ascii="Arial" w:eastAsia="Times New Roman" w:hAnsi="Arial" w:cs="Symbol" w:hint="default"/>
      </w:rPr>
    </w:lvl>
    <w:lvl w:ilvl="1" w:tplc="04090003" w:tentative="1">
      <w:start w:val="1"/>
      <w:numFmt w:val="bullet"/>
      <w:lvlText w:val="o"/>
      <w:lvlJc w:val="left"/>
      <w:pPr>
        <w:ind w:left="1437" w:hanging="360"/>
      </w:pPr>
      <w:rPr>
        <w:rFonts w:ascii="Courier New" w:hAnsi="Courier New" w:cs="Aria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Aria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Arial"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46415F9B"/>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505DAD"/>
    <w:multiLevelType w:val="hybridMultilevel"/>
    <w:tmpl w:val="F46ED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116457"/>
    <w:multiLevelType w:val="hybridMultilevel"/>
    <w:tmpl w:val="14BE0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3A7A76"/>
    <w:multiLevelType w:val="hybridMultilevel"/>
    <w:tmpl w:val="875E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890EF4"/>
    <w:multiLevelType w:val="hybridMultilevel"/>
    <w:tmpl w:val="C1709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93041"/>
    <w:multiLevelType w:val="hybridMultilevel"/>
    <w:tmpl w:val="C86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F130DF"/>
    <w:multiLevelType w:val="hybridMultilevel"/>
    <w:tmpl w:val="50F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764D3B"/>
    <w:multiLevelType w:val="hybridMultilevel"/>
    <w:tmpl w:val="E71CDD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A7BC1"/>
    <w:multiLevelType w:val="hybridMultilevel"/>
    <w:tmpl w:val="E4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E87B5F"/>
    <w:multiLevelType w:val="hybridMultilevel"/>
    <w:tmpl w:val="69B2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095D54"/>
    <w:multiLevelType w:val="multilevel"/>
    <w:tmpl w:val="FDEA924E"/>
    <w:lvl w:ilvl="0">
      <w:start w:val="1"/>
      <w:numFmt w:val="decimal"/>
      <w:pStyle w:val="Heading1"/>
      <w:lvlText w:val="%1"/>
      <w:lvlJc w:val="right"/>
      <w:pPr>
        <w:tabs>
          <w:tab w:val="num" w:pos="280"/>
        </w:tabs>
        <w:ind w:left="280" w:hanging="280"/>
      </w:pPr>
      <w:rPr>
        <w:rFonts w:ascii="Arial" w:hAnsi="Arial" w:hint="default"/>
        <w:color w:val="808080"/>
      </w:rPr>
    </w:lvl>
    <w:lvl w:ilvl="1">
      <w:start w:val="1"/>
      <w:numFmt w:val="decimal"/>
      <w:pStyle w:val="Heading2"/>
      <w:lvlText w:val="%1.%2"/>
      <w:lvlJc w:val="right"/>
      <w:pPr>
        <w:tabs>
          <w:tab w:val="num" w:pos="2"/>
        </w:tabs>
        <w:ind w:left="2" w:hanging="280"/>
      </w:pPr>
      <w:rPr>
        <w:rFonts w:hint="default"/>
        <w:color w:val="808080"/>
      </w:rPr>
    </w:lvl>
    <w:lvl w:ilvl="2">
      <w:start w:val="1"/>
      <w:numFmt w:val="decimal"/>
      <w:pStyle w:val="Heading3"/>
      <w:lvlText w:val="%1.%2.%3"/>
      <w:lvlJc w:val="right"/>
      <w:pPr>
        <w:tabs>
          <w:tab w:val="num" w:pos="2"/>
        </w:tabs>
        <w:ind w:left="2" w:hanging="280"/>
      </w:pPr>
      <w:rPr>
        <w:rFonts w:hint="default"/>
        <w:color w:val="808080"/>
      </w:rPr>
    </w:lvl>
    <w:lvl w:ilvl="3">
      <w:start w:val="1"/>
      <w:numFmt w:val="decimal"/>
      <w:pStyle w:val="Heading4"/>
      <w:lvlText w:val="%1.%2.%3.%4"/>
      <w:lvlJc w:val="right"/>
      <w:pPr>
        <w:tabs>
          <w:tab w:val="num" w:pos="2"/>
        </w:tabs>
        <w:ind w:left="2" w:hanging="280"/>
      </w:pPr>
      <w:rPr>
        <w:rFonts w:hint="default"/>
      </w:rPr>
    </w:lvl>
    <w:lvl w:ilvl="4">
      <w:start w:val="1"/>
      <w:numFmt w:val="decimal"/>
      <w:pStyle w:val="Heading5"/>
      <w:lvlText w:val="%1.%2.%3.%4.%5"/>
      <w:lvlJc w:val="right"/>
      <w:pPr>
        <w:tabs>
          <w:tab w:val="num" w:pos="2"/>
        </w:tabs>
        <w:ind w:left="2" w:hanging="280"/>
      </w:pPr>
      <w:rPr>
        <w:rFonts w:hint="default"/>
      </w:rPr>
    </w:lvl>
    <w:lvl w:ilvl="5">
      <w:start w:val="1"/>
      <w:numFmt w:val="decimal"/>
      <w:pStyle w:val="Heading6"/>
      <w:lvlText w:val="%1.%2.%3.%4.%5.%6"/>
      <w:lvlJc w:val="right"/>
      <w:pPr>
        <w:tabs>
          <w:tab w:val="num" w:pos="2"/>
        </w:tabs>
        <w:ind w:left="2" w:hanging="280"/>
      </w:pPr>
      <w:rPr>
        <w:rFonts w:hint="default"/>
      </w:rPr>
    </w:lvl>
    <w:lvl w:ilvl="6">
      <w:start w:val="1"/>
      <w:numFmt w:val="decimal"/>
      <w:pStyle w:val="Heading7"/>
      <w:lvlText w:val="%1.%2.%3.%4.%5.%6.%7"/>
      <w:lvlJc w:val="right"/>
      <w:pPr>
        <w:tabs>
          <w:tab w:val="num" w:pos="2"/>
        </w:tabs>
        <w:ind w:left="2" w:hanging="280"/>
      </w:pPr>
      <w:rPr>
        <w:rFonts w:hint="default"/>
      </w:rPr>
    </w:lvl>
    <w:lvl w:ilvl="7">
      <w:start w:val="1"/>
      <w:numFmt w:val="decimal"/>
      <w:pStyle w:val="Heading8"/>
      <w:lvlText w:val="%1.%2.%3.%4.%5.%6.%7.%8"/>
      <w:lvlJc w:val="right"/>
      <w:pPr>
        <w:tabs>
          <w:tab w:val="num" w:pos="2"/>
        </w:tabs>
        <w:ind w:left="2" w:hanging="280"/>
      </w:pPr>
      <w:rPr>
        <w:rFonts w:hint="default"/>
      </w:rPr>
    </w:lvl>
    <w:lvl w:ilvl="8">
      <w:start w:val="1"/>
      <w:numFmt w:val="decimal"/>
      <w:pStyle w:val="Heading9"/>
      <w:lvlText w:val="%1.%2.%3.%4.%5.%6.%7.%8.%9"/>
      <w:lvlJc w:val="right"/>
      <w:pPr>
        <w:tabs>
          <w:tab w:val="num" w:pos="2"/>
        </w:tabs>
        <w:ind w:left="2" w:hanging="280"/>
      </w:pPr>
      <w:rPr>
        <w:rFonts w:hint="default"/>
      </w:rPr>
    </w:lvl>
  </w:abstractNum>
  <w:abstractNum w:abstractNumId="30">
    <w:nsid w:val="5D7B03CC"/>
    <w:multiLevelType w:val="hybridMultilevel"/>
    <w:tmpl w:val="EDD0CC92"/>
    <w:lvl w:ilvl="0" w:tplc="80A6C908">
      <w:start w:val="1"/>
      <w:numFmt w:val="decimal"/>
      <w:lvlText w:val="%1."/>
      <w:lvlJc w:val="left"/>
      <w:pPr>
        <w:ind w:left="1080" w:hanging="360"/>
      </w:pPr>
      <w:rPr>
        <w:rFonts w:ascii="Arial" w:eastAsia="Calibri" w:hAnsi="Arial" w:cs="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2442E8"/>
    <w:multiLevelType w:val="hybridMultilevel"/>
    <w:tmpl w:val="4B5C7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D501F1"/>
    <w:multiLevelType w:val="hybridMultilevel"/>
    <w:tmpl w:val="6442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025A7"/>
    <w:multiLevelType w:val="hybridMultilevel"/>
    <w:tmpl w:val="9D52B8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226" w:hanging="360"/>
      </w:pPr>
      <w:rPr>
        <w:rFonts w:ascii="Courier New" w:hAnsi="Courier New" w:cs="Arial"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Arial"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Arial" w:hint="default"/>
      </w:rPr>
    </w:lvl>
    <w:lvl w:ilvl="8" w:tplc="08090005" w:tentative="1">
      <w:start w:val="1"/>
      <w:numFmt w:val="bullet"/>
      <w:lvlText w:val=""/>
      <w:lvlJc w:val="left"/>
      <w:pPr>
        <w:ind w:left="7266" w:hanging="360"/>
      </w:pPr>
      <w:rPr>
        <w:rFonts w:ascii="Wingdings" w:hAnsi="Wingdings" w:hint="default"/>
      </w:rPr>
    </w:lvl>
  </w:abstractNum>
  <w:abstractNum w:abstractNumId="34">
    <w:nsid w:val="6D214796"/>
    <w:multiLevelType w:val="hybridMultilevel"/>
    <w:tmpl w:val="F182A070"/>
    <w:lvl w:ilvl="0" w:tplc="9B26A298">
      <w:start w:val="1"/>
      <w:numFmt w:val="decimal"/>
      <w:lvlText w:val="(%1)"/>
      <w:lvlJc w:val="left"/>
      <w:pPr>
        <w:ind w:left="100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6F5F50D6"/>
    <w:multiLevelType w:val="hybridMultilevel"/>
    <w:tmpl w:val="1E482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DE3411D"/>
    <w:multiLevelType w:val="hybridMultilevel"/>
    <w:tmpl w:val="C9428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EE313E2"/>
    <w:multiLevelType w:val="hybridMultilevel"/>
    <w:tmpl w:val="FBDCE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6"/>
  </w:num>
  <w:num w:numId="3">
    <w:abstractNumId w:val="33"/>
  </w:num>
  <w:num w:numId="4">
    <w:abstractNumId w:val="15"/>
  </w:num>
  <w:num w:numId="5">
    <w:abstractNumId w:val="16"/>
  </w:num>
  <w:num w:numId="6">
    <w:abstractNumId w:val="9"/>
  </w:num>
  <w:num w:numId="7">
    <w:abstractNumId w:val="34"/>
  </w:num>
  <w:num w:numId="8">
    <w:abstractNumId w:val="13"/>
  </w:num>
  <w:num w:numId="9">
    <w:abstractNumId w:val="12"/>
  </w:num>
  <w:num w:numId="10">
    <w:abstractNumId w:val="24"/>
  </w:num>
  <w:num w:numId="11">
    <w:abstractNumId w:val="36"/>
  </w:num>
  <w:num w:numId="12">
    <w:abstractNumId w:val="8"/>
  </w:num>
  <w:num w:numId="13">
    <w:abstractNumId w:val="26"/>
  </w:num>
  <w:num w:numId="14">
    <w:abstractNumId w:val="0"/>
  </w:num>
  <w:num w:numId="15">
    <w:abstractNumId w:val="20"/>
  </w:num>
  <w:num w:numId="16">
    <w:abstractNumId w:val="19"/>
  </w:num>
  <w:num w:numId="17">
    <w:abstractNumId w:val="17"/>
  </w:num>
  <w:num w:numId="18">
    <w:abstractNumId w:val="28"/>
  </w:num>
  <w:num w:numId="19">
    <w:abstractNumId w:val="7"/>
  </w:num>
  <w:num w:numId="20">
    <w:abstractNumId w:val="14"/>
  </w:num>
  <w:num w:numId="21">
    <w:abstractNumId w:val="22"/>
  </w:num>
  <w:num w:numId="22">
    <w:abstractNumId w:val="30"/>
  </w:num>
  <w:num w:numId="23">
    <w:abstractNumId w:val="1"/>
  </w:num>
  <w:num w:numId="24">
    <w:abstractNumId w:val="25"/>
  </w:num>
  <w:num w:numId="25">
    <w:abstractNumId w:val="21"/>
  </w:num>
  <w:num w:numId="26">
    <w:abstractNumId w:val="35"/>
  </w:num>
  <w:num w:numId="27">
    <w:abstractNumId w:val="31"/>
  </w:num>
  <w:num w:numId="28">
    <w:abstractNumId w:val="32"/>
  </w:num>
  <w:num w:numId="29">
    <w:abstractNumId w:val="5"/>
  </w:num>
  <w:num w:numId="30">
    <w:abstractNumId w:val="3"/>
  </w:num>
  <w:num w:numId="31">
    <w:abstractNumId w:val="11"/>
  </w:num>
  <w:num w:numId="32">
    <w:abstractNumId w:val="23"/>
  </w:num>
  <w:num w:numId="33">
    <w:abstractNumId w:val="4"/>
  </w:num>
  <w:num w:numId="34">
    <w:abstractNumId w:val="37"/>
  </w:num>
  <w:num w:numId="35">
    <w:abstractNumId w:val="2"/>
  </w:num>
  <w:num w:numId="36">
    <w:abstractNumId w:val="27"/>
  </w:num>
  <w:num w:numId="37">
    <w:abstractNumId w:val="10"/>
  </w:num>
  <w:num w:numId="3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1D"/>
    <w:rsid w:val="0000060F"/>
    <w:rsid w:val="00000838"/>
    <w:rsid w:val="00013C1D"/>
    <w:rsid w:val="000272AA"/>
    <w:rsid w:val="000938F7"/>
    <w:rsid w:val="000C6721"/>
    <w:rsid w:val="000C7BFA"/>
    <w:rsid w:val="001155F3"/>
    <w:rsid w:val="0016715E"/>
    <w:rsid w:val="00173DE6"/>
    <w:rsid w:val="001A18D1"/>
    <w:rsid w:val="001F4E03"/>
    <w:rsid w:val="0024133E"/>
    <w:rsid w:val="0025599D"/>
    <w:rsid w:val="00264228"/>
    <w:rsid w:val="00282027"/>
    <w:rsid w:val="0029208B"/>
    <w:rsid w:val="002D5195"/>
    <w:rsid w:val="002F5965"/>
    <w:rsid w:val="0036298A"/>
    <w:rsid w:val="003A1E7E"/>
    <w:rsid w:val="003B59F2"/>
    <w:rsid w:val="00482A80"/>
    <w:rsid w:val="004A1A61"/>
    <w:rsid w:val="004A2195"/>
    <w:rsid w:val="004D1522"/>
    <w:rsid w:val="00506CCF"/>
    <w:rsid w:val="00544185"/>
    <w:rsid w:val="00547F43"/>
    <w:rsid w:val="005A1524"/>
    <w:rsid w:val="005C7043"/>
    <w:rsid w:val="005E2A26"/>
    <w:rsid w:val="005F0570"/>
    <w:rsid w:val="005F2C22"/>
    <w:rsid w:val="006033EC"/>
    <w:rsid w:val="0068087C"/>
    <w:rsid w:val="00683C0E"/>
    <w:rsid w:val="00687E06"/>
    <w:rsid w:val="006D7B82"/>
    <w:rsid w:val="006F5D93"/>
    <w:rsid w:val="00705BAC"/>
    <w:rsid w:val="00754331"/>
    <w:rsid w:val="00757E99"/>
    <w:rsid w:val="00772E6D"/>
    <w:rsid w:val="007B4CBE"/>
    <w:rsid w:val="0080049B"/>
    <w:rsid w:val="00966092"/>
    <w:rsid w:val="00996CC5"/>
    <w:rsid w:val="009B4A69"/>
    <w:rsid w:val="009B7224"/>
    <w:rsid w:val="009D1E8B"/>
    <w:rsid w:val="00A04E6B"/>
    <w:rsid w:val="00A97F8B"/>
    <w:rsid w:val="00B37FAE"/>
    <w:rsid w:val="00BE4F76"/>
    <w:rsid w:val="00BF43A1"/>
    <w:rsid w:val="00C00599"/>
    <w:rsid w:val="00C0408E"/>
    <w:rsid w:val="00C27088"/>
    <w:rsid w:val="00C37494"/>
    <w:rsid w:val="00C50858"/>
    <w:rsid w:val="00C559A5"/>
    <w:rsid w:val="00C91C00"/>
    <w:rsid w:val="00CA534C"/>
    <w:rsid w:val="00CC2EA8"/>
    <w:rsid w:val="00CC495E"/>
    <w:rsid w:val="00CC51EA"/>
    <w:rsid w:val="00D33B53"/>
    <w:rsid w:val="00D36F35"/>
    <w:rsid w:val="00D91EAD"/>
    <w:rsid w:val="00DB33C8"/>
    <w:rsid w:val="00DB4E17"/>
    <w:rsid w:val="00DE19FA"/>
    <w:rsid w:val="00E17A97"/>
    <w:rsid w:val="00E23CFD"/>
    <w:rsid w:val="00E45FB0"/>
    <w:rsid w:val="00E52AD7"/>
    <w:rsid w:val="00E75C90"/>
    <w:rsid w:val="00E83D42"/>
    <w:rsid w:val="00E97236"/>
    <w:rsid w:val="00EA00A1"/>
    <w:rsid w:val="00EC2655"/>
    <w:rsid w:val="00EF063F"/>
    <w:rsid w:val="00EF30D1"/>
    <w:rsid w:val="00EF605D"/>
    <w:rsid w:val="00F018E2"/>
    <w:rsid w:val="00F02160"/>
    <w:rsid w:val="00F22E1C"/>
    <w:rsid w:val="00F52068"/>
    <w:rsid w:val="00F61DDA"/>
    <w:rsid w:val="00F671FA"/>
    <w:rsid w:val="00F8421B"/>
    <w:rsid w:val="00F94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C1D"/>
    <w:rPr>
      <w:rFonts w:ascii="Calibri" w:eastAsia="Calibri" w:hAnsi="Calibri" w:cs="Times New Roman"/>
      <w:lang w:val="en-GB"/>
    </w:rPr>
  </w:style>
  <w:style w:type="paragraph" w:styleId="Heading1">
    <w:name w:val="heading 1"/>
    <w:basedOn w:val="Normal"/>
    <w:next w:val="Heading2"/>
    <w:link w:val="Heading1Char"/>
    <w:qFormat/>
    <w:rsid w:val="00013C1D"/>
    <w:pPr>
      <w:keepNext/>
      <w:numPr>
        <w:numId w:val="1"/>
      </w:numPr>
      <w:spacing w:after="290" w:line="370" w:lineRule="atLeast"/>
      <w:ind w:left="0" w:hanging="278"/>
      <w:outlineLvl w:val="0"/>
    </w:pPr>
    <w:rPr>
      <w:rFonts w:ascii="Arial Bold" w:eastAsia="Times New Roman" w:hAnsi="Arial Bold"/>
      <w:b/>
      <w:color w:val="FF6600"/>
      <w:kern w:val="28"/>
      <w:sz w:val="32"/>
      <w:szCs w:val="20"/>
    </w:rPr>
  </w:style>
  <w:style w:type="paragraph" w:styleId="Heading2">
    <w:name w:val="heading 2"/>
    <w:basedOn w:val="Normal"/>
    <w:next w:val="BodyText"/>
    <w:link w:val="Heading2Char"/>
    <w:qFormat/>
    <w:rsid w:val="00013C1D"/>
    <w:pPr>
      <w:keepNext/>
      <w:numPr>
        <w:ilvl w:val="1"/>
        <w:numId w:val="1"/>
      </w:numPr>
      <w:spacing w:after="60" w:line="290" w:lineRule="atLeast"/>
      <w:outlineLvl w:val="1"/>
    </w:pPr>
    <w:rPr>
      <w:rFonts w:ascii="Arial Bold" w:eastAsia="Times New Roman" w:hAnsi="Arial Bold"/>
      <w:b/>
      <w:color w:val="808080"/>
      <w:sz w:val="24"/>
      <w:szCs w:val="20"/>
    </w:rPr>
  </w:style>
  <w:style w:type="paragraph" w:styleId="Heading3">
    <w:name w:val="heading 3"/>
    <w:basedOn w:val="Normal"/>
    <w:next w:val="BodyText"/>
    <w:link w:val="Heading3Char"/>
    <w:qFormat/>
    <w:rsid w:val="00013C1D"/>
    <w:pPr>
      <w:keepNext/>
      <w:numPr>
        <w:ilvl w:val="2"/>
        <w:numId w:val="1"/>
      </w:numPr>
      <w:spacing w:after="60" w:line="240" w:lineRule="atLeast"/>
      <w:outlineLvl w:val="2"/>
    </w:pPr>
    <w:rPr>
      <w:rFonts w:ascii="Arial Bold" w:eastAsia="Times New Roman" w:hAnsi="Arial Bold"/>
      <w:b/>
      <w:color w:val="FF9900"/>
      <w:sz w:val="20"/>
      <w:szCs w:val="20"/>
    </w:rPr>
  </w:style>
  <w:style w:type="paragraph" w:styleId="Heading4">
    <w:name w:val="heading 4"/>
    <w:basedOn w:val="Normal"/>
    <w:next w:val="BodyText"/>
    <w:link w:val="Heading4Char"/>
    <w:qFormat/>
    <w:rsid w:val="00013C1D"/>
    <w:pPr>
      <w:keepNext/>
      <w:numPr>
        <w:ilvl w:val="3"/>
        <w:numId w:val="1"/>
      </w:numPr>
      <w:spacing w:after="60" w:line="240" w:lineRule="atLeast"/>
      <w:outlineLvl w:val="3"/>
    </w:pPr>
    <w:rPr>
      <w:rFonts w:ascii="Arial" w:eastAsia="Times New Roman" w:hAnsi="Arial"/>
      <w:sz w:val="20"/>
      <w:szCs w:val="20"/>
    </w:rPr>
  </w:style>
  <w:style w:type="paragraph" w:styleId="Heading5">
    <w:name w:val="heading 5"/>
    <w:basedOn w:val="Normal"/>
    <w:next w:val="BodyText"/>
    <w:link w:val="Heading5Char"/>
    <w:qFormat/>
    <w:rsid w:val="00013C1D"/>
    <w:pPr>
      <w:keepNext/>
      <w:numPr>
        <w:ilvl w:val="4"/>
        <w:numId w:val="1"/>
      </w:numPr>
      <w:spacing w:after="60" w:line="240" w:lineRule="atLeast"/>
      <w:outlineLvl w:val="4"/>
    </w:pPr>
    <w:rPr>
      <w:rFonts w:ascii="Arial" w:eastAsia="Times New Roman" w:hAnsi="Arial"/>
      <w:sz w:val="20"/>
      <w:szCs w:val="20"/>
    </w:rPr>
  </w:style>
  <w:style w:type="paragraph" w:styleId="Heading6">
    <w:name w:val="heading 6"/>
    <w:basedOn w:val="Normal"/>
    <w:next w:val="BodyText"/>
    <w:link w:val="Heading6Char"/>
    <w:qFormat/>
    <w:rsid w:val="00013C1D"/>
    <w:pPr>
      <w:keepNext/>
      <w:numPr>
        <w:ilvl w:val="5"/>
        <w:numId w:val="1"/>
      </w:numPr>
      <w:spacing w:after="60" w:line="240" w:lineRule="atLeast"/>
      <w:outlineLvl w:val="5"/>
    </w:pPr>
    <w:rPr>
      <w:rFonts w:ascii="Arial" w:eastAsia="Times New Roman" w:hAnsi="Arial"/>
      <w:sz w:val="20"/>
      <w:szCs w:val="20"/>
    </w:rPr>
  </w:style>
  <w:style w:type="paragraph" w:styleId="Heading7">
    <w:name w:val="heading 7"/>
    <w:basedOn w:val="Normal"/>
    <w:next w:val="BodyText"/>
    <w:link w:val="Heading7Char"/>
    <w:qFormat/>
    <w:rsid w:val="00013C1D"/>
    <w:pPr>
      <w:keepNext/>
      <w:numPr>
        <w:ilvl w:val="6"/>
        <w:numId w:val="1"/>
      </w:numPr>
      <w:spacing w:after="60" w:line="240" w:lineRule="atLeast"/>
      <w:outlineLvl w:val="6"/>
    </w:pPr>
    <w:rPr>
      <w:rFonts w:ascii="Arial" w:eastAsia="Times New Roman" w:hAnsi="Arial"/>
      <w:sz w:val="20"/>
      <w:szCs w:val="20"/>
    </w:rPr>
  </w:style>
  <w:style w:type="paragraph" w:styleId="Heading8">
    <w:name w:val="heading 8"/>
    <w:basedOn w:val="Normal"/>
    <w:next w:val="BodyText"/>
    <w:link w:val="Heading8Char"/>
    <w:qFormat/>
    <w:rsid w:val="00013C1D"/>
    <w:pPr>
      <w:keepNext/>
      <w:numPr>
        <w:ilvl w:val="7"/>
        <w:numId w:val="1"/>
      </w:numPr>
      <w:spacing w:after="60" w:line="240" w:lineRule="atLeast"/>
      <w:outlineLvl w:val="7"/>
    </w:pPr>
    <w:rPr>
      <w:rFonts w:ascii="Arial" w:eastAsia="Times New Roman" w:hAnsi="Arial"/>
      <w:sz w:val="20"/>
      <w:szCs w:val="20"/>
    </w:rPr>
  </w:style>
  <w:style w:type="paragraph" w:styleId="Heading9">
    <w:name w:val="heading 9"/>
    <w:basedOn w:val="Normal"/>
    <w:next w:val="BodyText"/>
    <w:link w:val="Heading9Char"/>
    <w:qFormat/>
    <w:rsid w:val="00013C1D"/>
    <w:pPr>
      <w:keepNext/>
      <w:numPr>
        <w:ilvl w:val="8"/>
        <w:numId w:val="1"/>
      </w:numPr>
      <w:spacing w:after="60" w:line="240" w:lineRule="atLeast"/>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3C1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character" w:customStyle="1" w:styleId="Heading1Char">
    <w:name w:val="Heading 1 Char"/>
    <w:basedOn w:val="DefaultParagraphFont"/>
    <w:link w:val="Heading1"/>
    <w:rsid w:val="00013C1D"/>
    <w:rPr>
      <w:rFonts w:ascii="Arial Bold" w:eastAsia="Times New Roman" w:hAnsi="Arial Bold" w:cs="Times New Roman"/>
      <w:b/>
      <w:color w:val="FF6600"/>
      <w:kern w:val="28"/>
      <w:sz w:val="32"/>
      <w:szCs w:val="20"/>
      <w:lang w:val="en-GB"/>
    </w:rPr>
  </w:style>
  <w:style w:type="character" w:customStyle="1" w:styleId="Heading2Char">
    <w:name w:val="Heading 2 Char"/>
    <w:basedOn w:val="DefaultParagraphFont"/>
    <w:link w:val="Heading2"/>
    <w:rsid w:val="00013C1D"/>
    <w:rPr>
      <w:rFonts w:ascii="Arial Bold" w:eastAsia="Times New Roman" w:hAnsi="Arial Bold" w:cs="Times New Roman"/>
      <w:b/>
      <w:color w:val="808080"/>
      <w:sz w:val="24"/>
      <w:szCs w:val="20"/>
      <w:lang w:val="en-GB"/>
    </w:rPr>
  </w:style>
  <w:style w:type="character" w:customStyle="1" w:styleId="Heading3Char">
    <w:name w:val="Heading 3 Char"/>
    <w:basedOn w:val="DefaultParagraphFont"/>
    <w:link w:val="Heading3"/>
    <w:rsid w:val="00013C1D"/>
    <w:rPr>
      <w:rFonts w:ascii="Arial Bold" w:eastAsia="Times New Roman" w:hAnsi="Arial Bold" w:cs="Times New Roman"/>
      <w:b/>
      <w:color w:val="FF9900"/>
      <w:sz w:val="20"/>
      <w:szCs w:val="20"/>
      <w:lang w:val="en-GB"/>
    </w:rPr>
  </w:style>
  <w:style w:type="character" w:customStyle="1" w:styleId="Heading4Char">
    <w:name w:val="Heading 4 Char"/>
    <w:basedOn w:val="DefaultParagraphFont"/>
    <w:link w:val="Heading4"/>
    <w:rsid w:val="00013C1D"/>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013C1D"/>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013C1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13C1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3C1D"/>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013C1D"/>
    <w:rPr>
      <w:rFonts w:ascii="Arial" w:eastAsia="Times New Roman" w:hAnsi="Arial" w:cs="Times New Roman"/>
      <w:sz w:val="20"/>
      <w:szCs w:val="20"/>
      <w:lang w:val="en-GB"/>
    </w:rPr>
  </w:style>
  <w:style w:type="character" w:styleId="Strong">
    <w:name w:val="Strong"/>
    <w:basedOn w:val="DefaultParagraphFont"/>
    <w:uiPriority w:val="22"/>
    <w:qFormat/>
    <w:rsid w:val="00013C1D"/>
    <w:rPr>
      <w:b/>
      <w:bCs/>
    </w:rPr>
  </w:style>
  <w:style w:type="paragraph" w:styleId="NormalWeb">
    <w:name w:val="Normal (Web)"/>
    <w:basedOn w:val="Normal"/>
    <w:uiPriority w:val="99"/>
    <w:unhideWhenUsed/>
    <w:rsid w:val="00013C1D"/>
    <w:pPr>
      <w:spacing w:before="100" w:beforeAutospacing="1" w:after="100" w:afterAutospacing="1" w:line="360" w:lineRule="atLeast"/>
    </w:pPr>
    <w:rPr>
      <w:rFonts w:ascii="Times New Roman" w:eastAsia="Times New Roman" w:hAnsi="Times New Roman"/>
      <w:sz w:val="34"/>
      <w:szCs w:val="34"/>
      <w:lang w:eastAsia="en-GB"/>
    </w:rPr>
  </w:style>
  <w:style w:type="character" w:styleId="BookTitle">
    <w:name w:val="Book Title"/>
    <w:basedOn w:val="DefaultParagraphFont"/>
    <w:uiPriority w:val="33"/>
    <w:qFormat/>
    <w:rsid w:val="00013C1D"/>
    <w:rPr>
      <w:b/>
      <w:bCs/>
      <w:smallCaps/>
      <w:spacing w:val="5"/>
    </w:rPr>
  </w:style>
  <w:style w:type="paragraph" w:styleId="ListParagraph">
    <w:name w:val="List Paragraph"/>
    <w:basedOn w:val="Normal"/>
    <w:uiPriority w:val="34"/>
    <w:qFormat/>
    <w:rsid w:val="00013C1D"/>
    <w:pPr>
      <w:spacing w:after="0" w:line="240" w:lineRule="atLeast"/>
      <w:ind w:left="720"/>
      <w:jc w:val="both"/>
    </w:pPr>
    <w:rPr>
      <w:rFonts w:ascii="Arial" w:hAnsi="Arial"/>
      <w:lang w:val="pt-PT"/>
    </w:rPr>
  </w:style>
  <w:style w:type="character" w:customStyle="1" w:styleId="BalloonTextChar1">
    <w:name w:val="Balloon Text Char1"/>
    <w:basedOn w:val="DefaultParagraphFont"/>
    <w:link w:val="BalloonText"/>
    <w:uiPriority w:val="99"/>
    <w:semiHidden/>
    <w:rsid w:val="00013C1D"/>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13C1D"/>
    <w:rPr>
      <w:sz w:val="16"/>
      <w:szCs w:val="16"/>
    </w:rPr>
  </w:style>
  <w:style w:type="paragraph" w:styleId="CommentText">
    <w:name w:val="annotation text"/>
    <w:basedOn w:val="Normal"/>
    <w:link w:val="CommentTextChar"/>
    <w:uiPriority w:val="99"/>
    <w:unhideWhenUsed/>
    <w:rsid w:val="00013C1D"/>
    <w:rPr>
      <w:sz w:val="20"/>
      <w:szCs w:val="20"/>
    </w:rPr>
  </w:style>
  <w:style w:type="character" w:customStyle="1" w:styleId="CommentTextChar">
    <w:name w:val="Comment Text Char"/>
    <w:basedOn w:val="DefaultParagraphFont"/>
    <w:link w:val="CommentText"/>
    <w:uiPriority w:val="99"/>
    <w:rsid w:val="00013C1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3C1D"/>
    <w:rPr>
      <w:b/>
      <w:bCs/>
    </w:rPr>
  </w:style>
  <w:style w:type="character" w:customStyle="1" w:styleId="CommentSubjectChar">
    <w:name w:val="Comment Subject Char"/>
    <w:basedOn w:val="CommentTextChar"/>
    <w:link w:val="CommentSubject"/>
    <w:uiPriority w:val="99"/>
    <w:semiHidden/>
    <w:rsid w:val="00013C1D"/>
    <w:rPr>
      <w:rFonts w:ascii="Calibri" w:eastAsia="Calibri" w:hAnsi="Calibri" w:cs="Times New Roman"/>
      <w:b/>
      <w:bCs/>
      <w:sz w:val="20"/>
      <w:szCs w:val="20"/>
      <w:lang w:val="en-GB"/>
    </w:rPr>
  </w:style>
  <w:style w:type="paragraph" w:styleId="BodyText">
    <w:name w:val="Body Text"/>
    <w:basedOn w:val="Normal"/>
    <w:link w:val="BodyTextChar"/>
    <w:uiPriority w:val="99"/>
    <w:unhideWhenUsed/>
    <w:rsid w:val="00013C1D"/>
    <w:pPr>
      <w:spacing w:after="120"/>
    </w:pPr>
  </w:style>
  <w:style w:type="character" w:customStyle="1" w:styleId="BodyTextChar">
    <w:name w:val="Body Text Char"/>
    <w:basedOn w:val="DefaultParagraphFont"/>
    <w:link w:val="BodyText"/>
    <w:uiPriority w:val="99"/>
    <w:rsid w:val="00013C1D"/>
    <w:rPr>
      <w:rFonts w:ascii="Calibri" w:eastAsia="Calibri" w:hAnsi="Calibri" w:cs="Times New Roman"/>
      <w:lang w:val="en-GB"/>
    </w:rPr>
  </w:style>
  <w:style w:type="character" w:styleId="Hyperlink">
    <w:name w:val="Hyperlink"/>
    <w:basedOn w:val="DefaultParagraphFont"/>
    <w:uiPriority w:val="99"/>
    <w:unhideWhenUsed/>
    <w:rsid w:val="00013C1D"/>
    <w:rPr>
      <w:color w:val="0000FF"/>
      <w:u w:val="single"/>
    </w:rPr>
  </w:style>
  <w:style w:type="character" w:styleId="FollowedHyperlink">
    <w:name w:val="FollowedHyperlink"/>
    <w:basedOn w:val="DefaultParagraphFont"/>
    <w:uiPriority w:val="99"/>
    <w:semiHidden/>
    <w:unhideWhenUsed/>
    <w:rsid w:val="00013C1D"/>
    <w:rPr>
      <w:color w:val="800080"/>
      <w:u w:val="single"/>
    </w:rPr>
  </w:style>
  <w:style w:type="paragraph" w:customStyle="1" w:styleId="BASIC">
    <w:name w:val="¬BASIC"/>
    <w:qFormat/>
    <w:rsid w:val="00013C1D"/>
    <w:pPr>
      <w:spacing w:after="240" w:line="264" w:lineRule="auto"/>
    </w:pPr>
    <w:rPr>
      <w:rFonts w:ascii="Arial" w:eastAsia="Calibri" w:hAnsi="Arial" w:cs="Times New Roman"/>
      <w:sz w:val="20"/>
      <w:lang w:val="en-GB"/>
    </w:rPr>
  </w:style>
  <w:style w:type="paragraph" w:styleId="Revision">
    <w:name w:val="Revision"/>
    <w:hidden/>
    <w:uiPriority w:val="99"/>
    <w:semiHidden/>
    <w:rsid w:val="00013C1D"/>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013C1D"/>
    <w:pPr>
      <w:tabs>
        <w:tab w:val="center" w:pos="4513"/>
        <w:tab w:val="right" w:pos="9026"/>
      </w:tabs>
    </w:pPr>
  </w:style>
  <w:style w:type="character" w:customStyle="1" w:styleId="HeaderChar">
    <w:name w:val="Header Char"/>
    <w:basedOn w:val="DefaultParagraphFont"/>
    <w:link w:val="Header"/>
    <w:uiPriority w:val="99"/>
    <w:rsid w:val="00013C1D"/>
    <w:rPr>
      <w:rFonts w:ascii="Calibri" w:eastAsia="Calibri" w:hAnsi="Calibri" w:cs="Times New Roman"/>
      <w:lang w:val="en-GB"/>
    </w:rPr>
  </w:style>
  <w:style w:type="paragraph" w:styleId="Footer">
    <w:name w:val="footer"/>
    <w:basedOn w:val="Normal"/>
    <w:link w:val="FooterChar"/>
    <w:uiPriority w:val="99"/>
    <w:unhideWhenUsed/>
    <w:rsid w:val="00013C1D"/>
    <w:pPr>
      <w:tabs>
        <w:tab w:val="center" w:pos="4513"/>
        <w:tab w:val="right" w:pos="9026"/>
      </w:tabs>
    </w:pPr>
  </w:style>
  <w:style w:type="character" w:customStyle="1" w:styleId="FooterChar">
    <w:name w:val="Footer Char"/>
    <w:basedOn w:val="DefaultParagraphFont"/>
    <w:link w:val="Footer"/>
    <w:uiPriority w:val="99"/>
    <w:rsid w:val="00013C1D"/>
    <w:rPr>
      <w:rFonts w:ascii="Calibri" w:eastAsia="Calibri" w:hAnsi="Calibri" w:cs="Times New Roman"/>
      <w:lang w:val="en-GB"/>
    </w:rPr>
  </w:style>
  <w:style w:type="paragraph" w:styleId="NoSpacing">
    <w:name w:val="No Spacing"/>
    <w:uiPriority w:val="1"/>
    <w:qFormat/>
    <w:rsid w:val="00013C1D"/>
    <w:pPr>
      <w:spacing w:after="0" w:line="240" w:lineRule="auto"/>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013C1D"/>
    <w:rPr>
      <w:sz w:val="20"/>
      <w:szCs w:val="20"/>
    </w:rPr>
  </w:style>
  <w:style w:type="character" w:customStyle="1" w:styleId="FootnoteTextChar">
    <w:name w:val="Footnote Text Char"/>
    <w:basedOn w:val="DefaultParagraphFont"/>
    <w:link w:val="FootnoteText"/>
    <w:uiPriority w:val="99"/>
    <w:semiHidden/>
    <w:rsid w:val="00013C1D"/>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13C1D"/>
    <w:rPr>
      <w:vertAlign w:val="superscript"/>
    </w:rPr>
  </w:style>
  <w:style w:type="paragraph" w:customStyle="1" w:styleId="Default">
    <w:name w:val="Default"/>
    <w:rsid w:val="00013C1D"/>
    <w:pPr>
      <w:autoSpaceDE w:val="0"/>
      <w:autoSpaceDN w:val="0"/>
      <w:adjustRightInd w:val="0"/>
      <w:spacing w:after="0" w:line="240" w:lineRule="auto"/>
    </w:pPr>
    <w:rPr>
      <w:rFonts w:ascii="Arial" w:eastAsia="Calibri" w:hAnsi="Arial" w:cs="Arial"/>
      <w:color w:val="000000"/>
      <w:sz w:val="24"/>
      <w:szCs w:val="24"/>
      <w:lang w:val="en-GB"/>
    </w:rPr>
  </w:style>
  <w:style w:type="paragraph" w:customStyle="1" w:styleId="Website">
    <w:name w:val="¬Website"/>
    <w:basedOn w:val="BASIC"/>
    <w:rsid w:val="00013C1D"/>
    <w:pPr>
      <w:keepNext/>
      <w:keepLines/>
      <w:pageBreakBefore/>
      <w:spacing w:before="10560"/>
    </w:pPr>
    <w:rPr>
      <w:color w:val="F37021"/>
      <w:sz w:val="44"/>
    </w:rPr>
  </w:style>
  <w:style w:type="paragraph" w:customStyle="1" w:styleId="Disclaimer">
    <w:name w:val="¬Disclaimer"/>
    <w:basedOn w:val="BASIC"/>
    <w:qFormat/>
    <w:rsid w:val="00013C1D"/>
    <w:rPr>
      <w:color w:val="F37021"/>
      <w:sz w:val="16"/>
      <w:szCs w:val="16"/>
    </w:rPr>
  </w:style>
  <w:style w:type="character" w:styleId="SubtleReference">
    <w:name w:val="Subtle Reference"/>
    <w:basedOn w:val="DefaultParagraphFont"/>
    <w:uiPriority w:val="31"/>
    <w:qFormat/>
    <w:rsid w:val="00013C1D"/>
    <w:rPr>
      <w:smallCaps/>
      <w:color w:val="C0504D" w:themeColor="accent2"/>
      <w:u w:val="single"/>
    </w:rPr>
  </w:style>
  <w:style w:type="paragraph" w:customStyle="1" w:styleId="H1">
    <w:name w:val="¬H1"/>
    <w:basedOn w:val="BASIC"/>
    <w:next w:val="BASIC"/>
    <w:qFormat/>
    <w:rsid w:val="00013C1D"/>
    <w:pPr>
      <w:keepNext/>
      <w:keepLines/>
      <w:pageBreakBefore/>
    </w:pPr>
    <w:rPr>
      <w:b/>
      <w:color w:val="C72326"/>
      <w:sz w:val="44"/>
    </w:rPr>
  </w:style>
  <w:style w:type="paragraph" w:customStyle="1" w:styleId="H2">
    <w:name w:val="¬H2"/>
    <w:basedOn w:val="BASIC"/>
    <w:next w:val="BASIC"/>
    <w:qFormat/>
    <w:rsid w:val="00013C1D"/>
    <w:pPr>
      <w:spacing w:after="120"/>
    </w:pPr>
    <w:rPr>
      <w:color w:val="F37021"/>
      <w:sz w:val="32"/>
    </w:rPr>
  </w:style>
  <w:style w:type="paragraph" w:customStyle="1" w:styleId="H3">
    <w:name w:val="¬H3"/>
    <w:basedOn w:val="BASIC"/>
    <w:qFormat/>
    <w:rsid w:val="00013C1D"/>
    <w:pPr>
      <w:pBdr>
        <w:bottom w:val="single" w:sz="4" w:space="1" w:color="C72326"/>
      </w:pBdr>
      <w:spacing w:before="120" w:after="120"/>
    </w:pPr>
    <w:rPr>
      <w:b/>
      <w:color w:val="C72326"/>
    </w:rPr>
  </w:style>
  <w:style w:type="paragraph" w:customStyle="1" w:styleId="Tabletextblack">
    <w:name w:val="Table text black"/>
    <w:basedOn w:val="Normal"/>
    <w:rsid w:val="00013C1D"/>
    <w:pPr>
      <w:spacing w:after="240" w:line="240" w:lineRule="atLeast"/>
    </w:pPr>
    <w:rPr>
      <w:rFonts w:ascii="Arial" w:hAnsi="Arial"/>
      <w:color w:val="000000" w:themeColor="text1"/>
      <w:sz w:val="20"/>
    </w:rPr>
  </w:style>
  <w:style w:type="table" w:styleId="TableGrid">
    <w:name w:val="Table Grid"/>
    <w:basedOn w:val="TableNormal"/>
    <w:uiPriority w:val="59"/>
    <w:rsid w:val="00013C1D"/>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013C1D"/>
    <w:pPr>
      <w:spacing w:after="0" w:line="240" w:lineRule="auto"/>
    </w:pPr>
    <w:rPr>
      <w:rFonts w:ascii="Calibri" w:eastAsia="Calibri" w:hAnsi="Calibri" w:cs="Times New Roman"/>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semiHidden/>
    <w:unhideWhenUsed/>
    <w:rsid w:val="00013C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3C1D"/>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013C1D"/>
    <w:rPr>
      <w:vertAlign w:val="superscript"/>
    </w:rPr>
  </w:style>
  <w:style w:type="paragraph" w:styleId="Caption">
    <w:name w:val="caption"/>
    <w:basedOn w:val="Normal"/>
    <w:next w:val="Normal"/>
    <w:uiPriority w:val="35"/>
    <w:unhideWhenUsed/>
    <w:qFormat/>
    <w:rsid w:val="00013C1D"/>
    <w:pPr>
      <w:spacing w:line="240" w:lineRule="auto"/>
    </w:pPr>
    <w:rPr>
      <w:rFonts w:asciiTheme="minorHAnsi" w:eastAsiaTheme="minorHAnsi" w:hAnsiTheme="minorHAnsi" w:cstheme="minorBidi"/>
      <w:b/>
      <w:bCs/>
      <w:color w:val="4F81BD" w:themeColor="accent1"/>
      <w:sz w:val="18"/>
      <w:szCs w:val="18"/>
    </w:rPr>
  </w:style>
  <w:style w:type="paragraph" w:customStyle="1" w:styleId="Contentsheading">
    <w:name w:val="¬Contents heading"/>
    <w:basedOn w:val="BASIC"/>
    <w:qFormat/>
    <w:rsid w:val="00544185"/>
    <w:pPr>
      <w:keepNext/>
      <w:keepLines/>
      <w:pageBreakBefore/>
      <w:spacing w:after="480"/>
    </w:pPr>
    <w:rPr>
      <w:b/>
      <w:color w:val="C72326"/>
      <w:sz w:val="48"/>
    </w:rPr>
  </w:style>
  <w:style w:type="paragraph" w:styleId="TOC1">
    <w:name w:val="toc 1"/>
    <w:basedOn w:val="BASIC"/>
    <w:next w:val="BASIC"/>
    <w:autoRedefine/>
    <w:uiPriority w:val="39"/>
    <w:rsid w:val="00544185"/>
    <w:pPr>
      <w:pBdr>
        <w:top w:val="single" w:sz="4" w:space="6" w:color="F37021"/>
        <w:bottom w:val="single" w:sz="4" w:space="6" w:color="F37021"/>
      </w:pBdr>
      <w:tabs>
        <w:tab w:val="right" w:pos="6663"/>
      </w:tabs>
      <w:spacing w:after="100"/>
      <w:ind w:right="2975"/>
    </w:pPr>
    <w:rPr>
      <w:noProof/>
      <w:color w:val="F37021"/>
      <w:sz w:val="32"/>
    </w:rPr>
  </w:style>
  <w:style w:type="paragraph" w:customStyle="1" w:styleId="Style1">
    <w:name w:val="Style1"/>
    <w:basedOn w:val="Normal"/>
    <w:link w:val="Style1Char"/>
    <w:qFormat/>
    <w:rsid w:val="00EF605D"/>
    <w:pPr>
      <w:spacing w:after="120"/>
      <w:jc w:val="both"/>
    </w:pPr>
    <w:rPr>
      <w:rFonts w:ascii="Arial" w:hAnsi="Arial" w:cs="Arial"/>
      <w:color w:val="000000"/>
    </w:rPr>
  </w:style>
  <w:style w:type="character" w:customStyle="1" w:styleId="Style1Char">
    <w:name w:val="Style1 Char"/>
    <w:basedOn w:val="DefaultParagraphFont"/>
    <w:link w:val="Style1"/>
    <w:rsid w:val="00EF605D"/>
    <w:rPr>
      <w:rFonts w:ascii="Arial" w:eastAsia="Calibri" w:hAnsi="Arial" w:cs="Arial"/>
      <w:color w:val="000000"/>
      <w:lang w:val="en-GB"/>
    </w:rPr>
  </w:style>
  <w:style w:type="character" w:customStyle="1" w:styleId="definition">
    <w:name w:val="definition"/>
    <w:basedOn w:val="DefaultParagraphFont"/>
    <w:rsid w:val="00E7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dkn.org/about/who-we-are/innovation-fund/?loclang=en_gb" TargetMode="External"/><Relationship Id="rId14" Type="http://schemas.openxmlformats.org/officeDocument/2006/relationships/hyperlink" Target="mailto:innovationfund-research@cdkn.org" TargetMode="External"/><Relationship Id="rId15" Type="http://schemas.openxmlformats.org/officeDocument/2006/relationships/hyperlink" Target="http://www.cdkn.org"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63" Type="http://schemas.openxmlformats.org/officeDocument/2006/relationships/hyperlink" Target="mailto:innovationfund@cdkn.org"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southsouthnorth.org" TargetMode="External"/><Relationship Id="rId51" Type="http://schemas.openxmlformats.org/officeDocument/2006/relationships/hyperlink" Target="http://www.lead.org.pk" TargetMode="External"/><Relationship Id="rId52" Type="http://schemas.openxmlformats.org/officeDocument/2006/relationships/hyperlink" Target="http://cdkn.org/wp-content/uploads/2011/09/B_CDKN-Contract-TC-2011_English.pdf" TargetMode="External"/><Relationship Id="rId53" Type="http://schemas.openxmlformats.org/officeDocument/2006/relationships/hyperlink" Target="http://cdkn.org/event/cdkn-action-lab/?loclang=en_gb" TargetMode="External"/><Relationship Id="rId54" Type="http://schemas.openxmlformats.org/officeDocument/2006/relationships/hyperlink" Target="http://cdkn.org/innovative-projects-supported-by-cdkn/" TargetMode="External"/><Relationship Id="rId55" Type="http://schemas.openxmlformats.org/officeDocument/2006/relationships/hyperlink" Target="http://cdkn.org/wp-content/uploads/2011/09/CDKN-Expenses-Policy-for-suppliers_20121.pdf" TargetMode="External"/><Relationship Id="rId56" Type="http://schemas.openxmlformats.org/officeDocument/2006/relationships/hyperlink" Target="http://www.pwc.co.uk/" TargetMode="External"/><Relationship Id="rId57" Type="http://schemas.openxmlformats.org/officeDocument/2006/relationships/hyperlink" Target="http://www.ffla.net/new/" TargetMode="External"/><Relationship Id="rId58" Type="http://schemas.openxmlformats.org/officeDocument/2006/relationships/hyperlink" Target="http://www.intrac.org/" TargetMode="External"/><Relationship Id="rId59" Type="http://schemas.openxmlformats.org/officeDocument/2006/relationships/hyperlink" Target="http://www.lead.org/" TargetMode="External"/><Relationship Id="rId40" Type="http://schemas.openxmlformats.org/officeDocument/2006/relationships/hyperlink" Target="mailto:innovationfund@cdkn.org" TargetMode="External"/><Relationship Id="rId41" Type="http://schemas.openxmlformats.org/officeDocument/2006/relationships/hyperlink" Target="mailto:innovationfund-research@cdkn.org" TargetMode="External"/><Relationship Id="rId42" Type="http://schemas.openxmlformats.org/officeDocument/2006/relationships/hyperlink" Target="http://cdkn.org/wp-content/uploads/2011/09/D_CDKN-Non-Disclosure-Agreement.pdf" TargetMode="External"/><Relationship Id="rId43" Type="http://schemas.openxmlformats.org/officeDocument/2006/relationships/hyperlink" Target="http://cdkn.org/how-to-work-with-us/how-we-procure-services/information-for-suppliers/?loclang=en_gb" TargetMode="External"/><Relationship Id="rId44" Type="http://schemas.openxmlformats.org/officeDocument/2006/relationships/hyperlink" Target="http://experts.cdkn.org/about-the-roster" TargetMode="External"/><Relationship Id="rId45" Type="http://schemas.openxmlformats.org/officeDocument/2006/relationships/hyperlink" Target="http://www.pwc.co.uk" TargetMode="External"/><Relationship Id="rId46" Type="http://schemas.openxmlformats.org/officeDocument/2006/relationships/hyperlink" Target="http://www.odi.org.uk" TargetMode="External"/><Relationship Id="rId47" Type="http://schemas.openxmlformats.org/officeDocument/2006/relationships/hyperlink" Target="http://www.lead.org" TargetMode="External"/><Relationship Id="rId48" Type="http://schemas.openxmlformats.org/officeDocument/2006/relationships/hyperlink" Target="http://www.intrac.org" TargetMode="External"/><Relationship Id="rId49" Type="http://schemas.openxmlformats.org/officeDocument/2006/relationships/hyperlink" Target="http://www.ffla.ne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cdkn.org/about/who-we-are/innovation-fund/?loclang=en_gb" TargetMode="External"/><Relationship Id="rId31" Type="http://schemas.openxmlformats.org/officeDocument/2006/relationships/hyperlink" Target="http://cdkn.org/about/who-we-are/innovation-fund/?loclang=en_gb" TargetMode="External"/><Relationship Id="rId32" Type="http://schemas.openxmlformats.org/officeDocument/2006/relationships/hyperlink" Target="http://www.oecd.org/document/45/0,3746,en_2649_34447_2093101_1_1_1_1,00.html" TargetMode="External"/><Relationship Id="rId33" Type="http://schemas.openxmlformats.org/officeDocument/2006/relationships/hyperlink" Target="http://stats.oecd.org/glossary/detail.asp?ID=5970" TargetMode="External"/><Relationship Id="rId34" Type="http://schemas.openxmlformats.org/officeDocument/2006/relationships/hyperlink" Target="http://stats.oecd.org/glossary/detail.asp?ID=5971" TargetMode="External"/><Relationship Id="rId35" Type="http://schemas.openxmlformats.org/officeDocument/2006/relationships/hyperlink" Target="http://www.oecd.org/document/45/0,3746,en_2649_34447_2093101_1_1_1_1,00.html" TargetMode="External"/><Relationship Id="rId36" Type="http://schemas.openxmlformats.org/officeDocument/2006/relationships/hyperlink" Target="http://www.cdkn.org/" TargetMode="External"/><Relationship Id="rId37" Type="http://schemas.openxmlformats.org/officeDocument/2006/relationships/hyperlink" Target="http://www.cdkn.org/" TargetMode="External"/><Relationship Id="rId38" Type="http://schemas.openxmlformats.org/officeDocument/2006/relationships/hyperlink" Target="http://www.cdkn.org" TargetMode="External"/><Relationship Id="rId39" Type="http://schemas.openxmlformats.org/officeDocument/2006/relationships/hyperlink" Target="mailto:innovationfund@cdkn.org" TargetMode="External"/><Relationship Id="rId20" Type="http://schemas.microsoft.com/office/2007/relationships/diagramDrawing" Target="diagrams/drawing1.xml"/><Relationship Id="rId21" Type="http://schemas.openxmlformats.org/officeDocument/2006/relationships/footer" Target="footer1.xml"/><Relationship Id="rId22" Type="http://schemas.openxmlformats.org/officeDocument/2006/relationships/image" Target="media/image2.png"/><Relationship Id="rId23" Type="http://schemas.openxmlformats.org/officeDocument/2006/relationships/footer" Target="footer2.xml"/><Relationship Id="rId24" Type="http://schemas.openxmlformats.org/officeDocument/2006/relationships/hyperlink" Target="http://cdkn.org/about/our-services/technical-assistance/" TargetMode="External"/><Relationship Id="rId25" Type="http://schemas.openxmlformats.org/officeDocument/2006/relationships/hyperlink" Target="http://cdkn.org/how-to-work-with-us/our-work-with-developing-countries/?loclang=en_gb" TargetMode="External"/><Relationship Id="rId26" Type="http://schemas.openxmlformats.org/officeDocument/2006/relationships/hyperlink" Target="http://cdkn.org/how-to-work-with-us/how-we-commission-research/?loclang=en_gb" TargetMode="External"/><Relationship Id="rId27" Type="http://schemas.openxmlformats.org/officeDocument/2006/relationships/hyperlink" Target="http://cdkn.org/about/our-services/knowledge-sharing/?loclang=en_gb" TargetMode="External"/><Relationship Id="rId28" Type="http://schemas.openxmlformats.org/officeDocument/2006/relationships/hyperlink" Target="http://cdkn.org/event/cdkn-action-lab/?loclang=en_gb" TargetMode="External"/><Relationship Id="rId29" Type="http://schemas.openxmlformats.org/officeDocument/2006/relationships/hyperlink" Target="http://cdkn.org/2012/05/low-emissions-development-strategy-leds-collaboration-in-action-workshop/?loclang=en_gb" TargetMode="External"/><Relationship Id="rId60" Type="http://schemas.openxmlformats.org/officeDocument/2006/relationships/hyperlink" Target="http://www.lead.org.pk/" TargetMode="External"/><Relationship Id="rId61" Type="http://schemas.openxmlformats.org/officeDocument/2006/relationships/hyperlink" Target="http://www.odi.org.uk/" TargetMode="External"/><Relationship Id="rId62" Type="http://schemas.openxmlformats.org/officeDocument/2006/relationships/hyperlink" Target="http://www.southsouthnorth.org/"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cdkn.org/newsletter/" TargetMode="External"/><Relationship Id="rId12" Type="http://schemas.openxmlformats.org/officeDocument/2006/relationships/hyperlink" Target="http://www.oecd.org/dataoecd/9/50/48858205.pdf" TargetMode="External"/><Relationship Id="rId13" Type="http://schemas.openxmlformats.org/officeDocument/2006/relationships/hyperlink" Target="http://cdkn.org/" TargetMode="External"/><Relationship Id="rId14" Type="http://schemas.openxmlformats.org/officeDocument/2006/relationships/hyperlink" Target="http://cdkn.org/resource/cdkn-action-lab-prospectus/?loclang=en_gb" TargetMode="External"/><Relationship Id="rId15" Type="http://schemas.openxmlformats.org/officeDocument/2006/relationships/hyperlink" Target="http://www.humanitarianinnovation.org/" TargetMode="External"/><Relationship Id="rId16" Type="http://schemas.openxmlformats.org/officeDocument/2006/relationships/hyperlink" Target="http://www.presencing.com/node/109" TargetMode="External"/><Relationship Id="rId17" Type="http://schemas.openxmlformats.org/officeDocument/2006/relationships/hyperlink" Target="http://en.wikipedia.org/wiki/Open_Space_Technology" TargetMode="External"/><Relationship Id="rId18" Type="http://schemas.openxmlformats.org/officeDocument/2006/relationships/hyperlink" Target="http://en.wikipedia.org/wiki/Action_research" TargetMode="External"/><Relationship Id="rId19" Type="http://schemas.openxmlformats.org/officeDocument/2006/relationships/hyperlink" Target="http://en.wikipedia.org/wiki/Appreciative_inquiry" TargetMode="External"/><Relationship Id="rId1" Type="http://schemas.openxmlformats.org/officeDocument/2006/relationships/hyperlink" Target="http://cdkn.org/about/our-services/partnership-building/?loclang=en_gb" TargetMode="External"/><Relationship Id="rId2" Type="http://schemas.openxmlformats.org/officeDocument/2006/relationships/hyperlink" Target="http://www.humanitarianinnovation.org/" TargetMode="External"/><Relationship Id="rId3" Type="http://schemas.openxmlformats.org/officeDocument/2006/relationships/hyperlink" Target="http://oxforddictionaries.com/definition/game%2Bchanger" TargetMode="External"/><Relationship Id="rId4" Type="http://schemas.openxmlformats.org/officeDocument/2006/relationships/hyperlink" Target="http://www.presencing.com/node/109" TargetMode="External"/><Relationship Id="rId5" Type="http://schemas.openxmlformats.org/officeDocument/2006/relationships/hyperlink" Target="http://en.wikipedia.org/wiki/Action_research" TargetMode="External"/><Relationship Id="rId6" Type="http://schemas.openxmlformats.org/officeDocument/2006/relationships/hyperlink" Target="http://en.wikipedia.org/wiki/Open_Space_Technology" TargetMode="External"/><Relationship Id="rId7" Type="http://schemas.openxmlformats.org/officeDocument/2006/relationships/hyperlink" Target="http://ssc.undp.org/content/ssc/about/what_is_ssc.html" TargetMode="External"/><Relationship Id="rId8" Type="http://schemas.openxmlformats.org/officeDocument/2006/relationships/hyperlink" Target="http://en.wikipedia.org/wiki/South-South_Cooperation" TargetMode="External"/><Relationship Id="rId9" Type="http://schemas.openxmlformats.org/officeDocument/2006/relationships/hyperlink" Target="http://www.humanitarianinnovation.org/" TargetMode="External"/><Relationship Id="rId10" Type="http://schemas.openxmlformats.org/officeDocument/2006/relationships/hyperlink" Target="http://cdkn.org/about/who-we-are/alliance-members/?loclang=en_gb"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B62F-7FE9-49B8-B24A-DD8A77765445}" type="doc">
      <dgm:prSet loTypeId="urn:microsoft.com/office/officeart/2005/8/layout/radial6" loCatId="cycle" qsTypeId="urn:microsoft.com/office/officeart/2005/8/quickstyle/simple1" qsCatId="simple" csTypeId="urn:microsoft.com/office/officeart/2005/8/colors/accent6_1" csCatId="accent6" phldr="1"/>
      <dgm:spPr/>
      <dgm:t>
        <a:bodyPr/>
        <a:lstStyle/>
        <a:p>
          <a:endParaRPr lang="en-GB"/>
        </a:p>
      </dgm:t>
    </dgm:pt>
    <dgm:pt modelId="{26AC83CE-2F6D-4428-9A54-947C6663EB9B}">
      <dgm:prSet phldrT="[Text]"/>
      <dgm:spPr>
        <a:solidFill>
          <a:schemeClr val="accent6"/>
        </a:solidFill>
      </dgm:spPr>
      <dgm:t>
        <a:bodyPr/>
        <a:lstStyle/>
        <a:p>
          <a:r>
            <a:rPr lang="en-GB" b="1">
              <a:latin typeface="Arial" pitchFamily="34" charset="0"/>
              <a:cs typeface="Arial" pitchFamily="34" charset="0"/>
            </a:rPr>
            <a:t>CDKN Innovation Fund</a:t>
          </a:r>
        </a:p>
      </dgm:t>
    </dgm:pt>
    <dgm:pt modelId="{9C355F41-DED7-4E65-8A81-2B55238226DF}" type="parTrans" cxnId="{49E209B5-AB9C-4831-B141-2C0CE13EEAE3}">
      <dgm:prSet/>
      <dgm:spPr/>
      <dgm:t>
        <a:bodyPr/>
        <a:lstStyle/>
        <a:p>
          <a:endParaRPr lang="en-GB"/>
        </a:p>
      </dgm:t>
    </dgm:pt>
    <dgm:pt modelId="{DC042267-73D5-4C42-B97F-4B849B801143}" type="sibTrans" cxnId="{49E209B5-AB9C-4831-B141-2C0CE13EEAE3}">
      <dgm:prSet/>
      <dgm:spPr/>
      <dgm:t>
        <a:bodyPr/>
        <a:lstStyle/>
        <a:p>
          <a:endParaRPr lang="en-GB"/>
        </a:p>
      </dgm:t>
    </dgm:pt>
    <dgm:pt modelId="{B43B3E15-559E-4AE6-9E0B-5B2066AB6FC0}">
      <dgm:prSet phldrT="[Text]" custT="1"/>
      <dgm:spPr/>
      <dgm:t>
        <a:bodyPr/>
        <a:lstStyle/>
        <a:p>
          <a:r>
            <a:rPr lang="en-GB" sz="700" b="1">
              <a:latin typeface="Arial" pitchFamily="34" charset="0"/>
              <a:cs typeface="Arial" pitchFamily="34" charset="0"/>
            </a:rPr>
            <a:t>Innovation</a:t>
          </a:r>
        </a:p>
      </dgm:t>
    </dgm:pt>
    <dgm:pt modelId="{10348A06-CA33-4471-92D0-8E965C959DE5}" type="parTrans" cxnId="{FAF6574F-43A8-4055-AA7B-F42129835C1F}">
      <dgm:prSet/>
      <dgm:spPr/>
      <dgm:t>
        <a:bodyPr/>
        <a:lstStyle/>
        <a:p>
          <a:endParaRPr lang="en-GB"/>
        </a:p>
      </dgm:t>
    </dgm:pt>
    <dgm:pt modelId="{6D861936-AFB7-4F21-A074-39E65664C182}" type="sibTrans" cxnId="{FAF6574F-43A8-4055-AA7B-F42129835C1F}">
      <dgm:prSet/>
      <dgm:spPr/>
      <dgm:t>
        <a:bodyPr/>
        <a:lstStyle/>
        <a:p>
          <a:endParaRPr lang="en-GB"/>
        </a:p>
      </dgm:t>
    </dgm:pt>
    <dgm:pt modelId="{8D63C87B-CF37-4B02-A6D3-D37B1F4609C2}">
      <dgm:prSet phldrT="[Text]" custT="1"/>
      <dgm:spPr/>
      <dgm:t>
        <a:bodyPr/>
        <a:lstStyle/>
        <a:p>
          <a:r>
            <a:rPr lang="en-GB" sz="700" b="1">
              <a:latin typeface="Arial" pitchFamily="34" charset="0"/>
              <a:cs typeface="Arial" pitchFamily="34" charset="0"/>
            </a:rPr>
            <a:t>Collabor-ation</a:t>
          </a:r>
        </a:p>
      </dgm:t>
    </dgm:pt>
    <dgm:pt modelId="{88826A55-F449-49AE-9D82-D34DE17C8264}" type="parTrans" cxnId="{B21CA632-7CA8-425C-A7C2-3009E235C1DC}">
      <dgm:prSet/>
      <dgm:spPr/>
      <dgm:t>
        <a:bodyPr/>
        <a:lstStyle/>
        <a:p>
          <a:endParaRPr lang="en-GB"/>
        </a:p>
      </dgm:t>
    </dgm:pt>
    <dgm:pt modelId="{0DCA4286-78F8-40DC-A737-9CE71ED48436}" type="sibTrans" cxnId="{B21CA632-7CA8-425C-A7C2-3009E235C1DC}">
      <dgm:prSet/>
      <dgm:spPr/>
      <dgm:t>
        <a:bodyPr/>
        <a:lstStyle/>
        <a:p>
          <a:endParaRPr lang="en-GB"/>
        </a:p>
      </dgm:t>
    </dgm:pt>
    <dgm:pt modelId="{0A6B8FA2-6FEF-4EC1-91CC-90C273B4FA1F}">
      <dgm:prSet phldrT="[Text]" custT="1"/>
      <dgm:spPr/>
      <dgm:t>
        <a:bodyPr/>
        <a:lstStyle/>
        <a:p>
          <a:r>
            <a:rPr lang="en-GB" sz="700" b="1">
              <a:latin typeface="Arial" pitchFamily="34" charset="0"/>
              <a:cs typeface="Arial" pitchFamily="34" charset="0"/>
            </a:rPr>
            <a:t>Supporting Catalytic Processes</a:t>
          </a:r>
        </a:p>
      </dgm:t>
    </dgm:pt>
    <dgm:pt modelId="{8881D1B3-F581-420E-837B-B91A77170379}" type="parTrans" cxnId="{44C50441-9E74-4BAE-842E-C4BA163940F5}">
      <dgm:prSet/>
      <dgm:spPr/>
      <dgm:t>
        <a:bodyPr/>
        <a:lstStyle/>
        <a:p>
          <a:endParaRPr lang="en-GB"/>
        </a:p>
      </dgm:t>
    </dgm:pt>
    <dgm:pt modelId="{2D8ABEAB-3BD4-4A93-BB1E-01A20092ED2A}" type="sibTrans" cxnId="{44C50441-9E74-4BAE-842E-C4BA163940F5}">
      <dgm:prSet/>
      <dgm:spPr/>
      <dgm:t>
        <a:bodyPr/>
        <a:lstStyle/>
        <a:p>
          <a:endParaRPr lang="en-GB"/>
        </a:p>
      </dgm:t>
    </dgm:pt>
    <dgm:pt modelId="{77E6C4F8-ED86-48D5-A9AC-E1AF8F5005B3}">
      <dgm:prSet phldrT="[Text]" custT="1"/>
      <dgm:spPr/>
      <dgm:t>
        <a:bodyPr/>
        <a:lstStyle/>
        <a:p>
          <a:r>
            <a:rPr lang="en-GB" sz="700" b="1">
              <a:latin typeface="Arial" pitchFamily="34" charset="0"/>
              <a:cs typeface="Arial" pitchFamily="34" charset="0"/>
            </a:rPr>
            <a:t>Learning</a:t>
          </a:r>
        </a:p>
      </dgm:t>
    </dgm:pt>
    <dgm:pt modelId="{A3519591-F76F-4086-B1CB-0E8BAEF276A1}" type="parTrans" cxnId="{BC9094A8-793C-4942-ADEE-C2396FCA7C86}">
      <dgm:prSet/>
      <dgm:spPr/>
      <dgm:t>
        <a:bodyPr/>
        <a:lstStyle/>
        <a:p>
          <a:endParaRPr lang="en-GB"/>
        </a:p>
      </dgm:t>
    </dgm:pt>
    <dgm:pt modelId="{B34B8320-033E-4596-AD73-814534991A79}" type="sibTrans" cxnId="{BC9094A8-793C-4942-ADEE-C2396FCA7C86}">
      <dgm:prSet/>
      <dgm:spPr/>
      <dgm:t>
        <a:bodyPr/>
        <a:lstStyle/>
        <a:p>
          <a:endParaRPr lang="en-GB"/>
        </a:p>
      </dgm:t>
    </dgm:pt>
    <dgm:pt modelId="{78CCBFA6-C1AF-44ED-8EE8-E2264468D8D4}" type="pres">
      <dgm:prSet presAssocID="{30C4B62F-7FE9-49B8-B24A-DD8A77765445}" presName="Name0" presStyleCnt="0">
        <dgm:presLayoutVars>
          <dgm:chMax val="1"/>
          <dgm:dir/>
          <dgm:animLvl val="ctr"/>
          <dgm:resizeHandles val="exact"/>
        </dgm:presLayoutVars>
      </dgm:prSet>
      <dgm:spPr/>
      <dgm:t>
        <a:bodyPr/>
        <a:lstStyle/>
        <a:p>
          <a:endParaRPr lang="en-US"/>
        </a:p>
      </dgm:t>
    </dgm:pt>
    <dgm:pt modelId="{CF1C0B7D-E03F-4C44-B884-61DAD226370D}" type="pres">
      <dgm:prSet presAssocID="{26AC83CE-2F6D-4428-9A54-947C6663EB9B}" presName="centerShape" presStyleLbl="node0" presStyleIdx="0" presStyleCnt="1"/>
      <dgm:spPr/>
      <dgm:t>
        <a:bodyPr/>
        <a:lstStyle/>
        <a:p>
          <a:endParaRPr lang="en-US"/>
        </a:p>
      </dgm:t>
    </dgm:pt>
    <dgm:pt modelId="{3EFD39DE-E574-45C0-8497-79149385D3A1}" type="pres">
      <dgm:prSet presAssocID="{B43B3E15-559E-4AE6-9E0B-5B2066AB6FC0}" presName="node" presStyleLbl="node1" presStyleIdx="0" presStyleCnt="4" custScaleX="120343" custScaleY="117424">
        <dgm:presLayoutVars>
          <dgm:bulletEnabled val="1"/>
        </dgm:presLayoutVars>
      </dgm:prSet>
      <dgm:spPr/>
      <dgm:t>
        <a:bodyPr/>
        <a:lstStyle/>
        <a:p>
          <a:endParaRPr lang="en-US"/>
        </a:p>
      </dgm:t>
    </dgm:pt>
    <dgm:pt modelId="{E0FC1D06-E1E7-42EF-8ED8-ADBA422A32F3}" type="pres">
      <dgm:prSet presAssocID="{B43B3E15-559E-4AE6-9E0B-5B2066AB6FC0}" presName="dummy" presStyleCnt="0"/>
      <dgm:spPr/>
    </dgm:pt>
    <dgm:pt modelId="{68ED2B18-D3FC-4B70-AF3C-1126A487919F}" type="pres">
      <dgm:prSet presAssocID="{6D861936-AFB7-4F21-A074-39E65664C182}" presName="sibTrans" presStyleLbl="sibTrans2D1" presStyleIdx="0" presStyleCnt="4"/>
      <dgm:spPr/>
      <dgm:t>
        <a:bodyPr/>
        <a:lstStyle/>
        <a:p>
          <a:endParaRPr lang="en-US"/>
        </a:p>
      </dgm:t>
    </dgm:pt>
    <dgm:pt modelId="{E12584CA-2EED-4A3D-B58F-7FE915DEAD2B}" type="pres">
      <dgm:prSet presAssocID="{8D63C87B-CF37-4B02-A6D3-D37B1F4609C2}" presName="node" presStyleLbl="node1" presStyleIdx="1" presStyleCnt="4" custScaleX="120343" custScaleY="117424">
        <dgm:presLayoutVars>
          <dgm:bulletEnabled val="1"/>
        </dgm:presLayoutVars>
      </dgm:prSet>
      <dgm:spPr/>
      <dgm:t>
        <a:bodyPr/>
        <a:lstStyle/>
        <a:p>
          <a:endParaRPr lang="en-US"/>
        </a:p>
      </dgm:t>
    </dgm:pt>
    <dgm:pt modelId="{5FCF2D2E-9AF9-42BE-8947-CFD349621F96}" type="pres">
      <dgm:prSet presAssocID="{8D63C87B-CF37-4B02-A6D3-D37B1F4609C2}" presName="dummy" presStyleCnt="0"/>
      <dgm:spPr/>
    </dgm:pt>
    <dgm:pt modelId="{5B6FA05B-B7F8-4DBB-A4F4-E05D63E6AF00}" type="pres">
      <dgm:prSet presAssocID="{0DCA4286-78F8-40DC-A737-9CE71ED48436}" presName="sibTrans" presStyleLbl="sibTrans2D1" presStyleIdx="1" presStyleCnt="4"/>
      <dgm:spPr/>
      <dgm:t>
        <a:bodyPr/>
        <a:lstStyle/>
        <a:p>
          <a:endParaRPr lang="en-US"/>
        </a:p>
      </dgm:t>
    </dgm:pt>
    <dgm:pt modelId="{CB54387D-AEB7-4C8F-92E6-2FBABFDAA086}" type="pres">
      <dgm:prSet presAssocID="{0A6B8FA2-6FEF-4EC1-91CC-90C273B4FA1F}" presName="node" presStyleLbl="node1" presStyleIdx="2" presStyleCnt="4" custScaleX="120343" custScaleY="117424">
        <dgm:presLayoutVars>
          <dgm:bulletEnabled val="1"/>
        </dgm:presLayoutVars>
      </dgm:prSet>
      <dgm:spPr/>
      <dgm:t>
        <a:bodyPr/>
        <a:lstStyle/>
        <a:p>
          <a:endParaRPr lang="en-US"/>
        </a:p>
      </dgm:t>
    </dgm:pt>
    <dgm:pt modelId="{C381F131-54C5-423B-A7E5-7DD48D7E53A1}" type="pres">
      <dgm:prSet presAssocID="{0A6B8FA2-6FEF-4EC1-91CC-90C273B4FA1F}" presName="dummy" presStyleCnt="0"/>
      <dgm:spPr/>
    </dgm:pt>
    <dgm:pt modelId="{184C168B-EC27-4A4D-B3B5-668E3F1130A7}" type="pres">
      <dgm:prSet presAssocID="{2D8ABEAB-3BD4-4A93-BB1E-01A20092ED2A}" presName="sibTrans" presStyleLbl="sibTrans2D1" presStyleIdx="2" presStyleCnt="4"/>
      <dgm:spPr/>
      <dgm:t>
        <a:bodyPr/>
        <a:lstStyle/>
        <a:p>
          <a:endParaRPr lang="en-US"/>
        </a:p>
      </dgm:t>
    </dgm:pt>
    <dgm:pt modelId="{39280D9A-B741-44F8-80A2-14327C28F74C}" type="pres">
      <dgm:prSet presAssocID="{77E6C4F8-ED86-48D5-A9AC-E1AF8F5005B3}" presName="node" presStyleLbl="node1" presStyleIdx="3" presStyleCnt="4" custScaleX="120343" custScaleY="117424">
        <dgm:presLayoutVars>
          <dgm:bulletEnabled val="1"/>
        </dgm:presLayoutVars>
      </dgm:prSet>
      <dgm:spPr/>
      <dgm:t>
        <a:bodyPr/>
        <a:lstStyle/>
        <a:p>
          <a:endParaRPr lang="en-US"/>
        </a:p>
      </dgm:t>
    </dgm:pt>
    <dgm:pt modelId="{EB10685F-FE7F-47D6-89C9-0C2136EF0114}" type="pres">
      <dgm:prSet presAssocID="{77E6C4F8-ED86-48D5-A9AC-E1AF8F5005B3}" presName="dummy" presStyleCnt="0"/>
      <dgm:spPr/>
    </dgm:pt>
    <dgm:pt modelId="{E4C50DE2-7351-47DE-9FD9-9FBBC50FB7F2}" type="pres">
      <dgm:prSet presAssocID="{B34B8320-033E-4596-AD73-814534991A79}" presName="sibTrans" presStyleLbl="sibTrans2D1" presStyleIdx="3" presStyleCnt="4"/>
      <dgm:spPr/>
      <dgm:t>
        <a:bodyPr/>
        <a:lstStyle/>
        <a:p>
          <a:endParaRPr lang="en-US"/>
        </a:p>
      </dgm:t>
    </dgm:pt>
  </dgm:ptLst>
  <dgm:cxnLst>
    <dgm:cxn modelId="{FAF6574F-43A8-4055-AA7B-F42129835C1F}" srcId="{26AC83CE-2F6D-4428-9A54-947C6663EB9B}" destId="{B43B3E15-559E-4AE6-9E0B-5B2066AB6FC0}" srcOrd="0" destOrd="0" parTransId="{10348A06-CA33-4471-92D0-8E965C959DE5}" sibTransId="{6D861936-AFB7-4F21-A074-39E65664C182}"/>
    <dgm:cxn modelId="{B378F019-A7E0-426F-8257-6434E0CB6292}" type="presOf" srcId="{77E6C4F8-ED86-48D5-A9AC-E1AF8F5005B3}" destId="{39280D9A-B741-44F8-80A2-14327C28F74C}" srcOrd="0" destOrd="0" presId="urn:microsoft.com/office/officeart/2005/8/layout/radial6"/>
    <dgm:cxn modelId="{D8AB3984-A664-4B93-815D-98AEE6AF32A9}" type="presOf" srcId="{B34B8320-033E-4596-AD73-814534991A79}" destId="{E4C50DE2-7351-47DE-9FD9-9FBBC50FB7F2}" srcOrd="0" destOrd="0" presId="urn:microsoft.com/office/officeart/2005/8/layout/radial6"/>
    <dgm:cxn modelId="{568B0195-27AB-4682-AD91-D581468BD7FB}" type="presOf" srcId="{0A6B8FA2-6FEF-4EC1-91CC-90C273B4FA1F}" destId="{CB54387D-AEB7-4C8F-92E6-2FBABFDAA086}" srcOrd="0" destOrd="0" presId="urn:microsoft.com/office/officeart/2005/8/layout/radial6"/>
    <dgm:cxn modelId="{49E209B5-AB9C-4831-B141-2C0CE13EEAE3}" srcId="{30C4B62F-7FE9-49B8-B24A-DD8A77765445}" destId="{26AC83CE-2F6D-4428-9A54-947C6663EB9B}" srcOrd="0" destOrd="0" parTransId="{9C355F41-DED7-4E65-8A81-2B55238226DF}" sibTransId="{DC042267-73D5-4C42-B97F-4B849B801143}"/>
    <dgm:cxn modelId="{B21CA632-7CA8-425C-A7C2-3009E235C1DC}" srcId="{26AC83CE-2F6D-4428-9A54-947C6663EB9B}" destId="{8D63C87B-CF37-4B02-A6D3-D37B1F4609C2}" srcOrd="1" destOrd="0" parTransId="{88826A55-F449-49AE-9D82-D34DE17C8264}" sibTransId="{0DCA4286-78F8-40DC-A737-9CE71ED48436}"/>
    <dgm:cxn modelId="{BC9094A8-793C-4942-ADEE-C2396FCA7C86}" srcId="{26AC83CE-2F6D-4428-9A54-947C6663EB9B}" destId="{77E6C4F8-ED86-48D5-A9AC-E1AF8F5005B3}" srcOrd="3" destOrd="0" parTransId="{A3519591-F76F-4086-B1CB-0E8BAEF276A1}" sibTransId="{B34B8320-033E-4596-AD73-814534991A79}"/>
    <dgm:cxn modelId="{44C50441-9E74-4BAE-842E-C4BA163940F5}" srcId="{26AC83CE-2F6D-4428-9A54-947C6663EB9B}" destId="{0A6B8FA2-6FEF-4EC1-91CC-90C273B4FA1F}" srcOrd="2" destOrd="0" parTransId="{8881D1B3-F581-420E-837B-B91A77170379}" sibTransId="{2D8ABEAB-3BD4-4A93-BB1E-01A20092ED2A}"/>
    <dgm:cxn modelId="{0B76CAF2-230B-41C4-9A7C-9E3E0561005D}" type="presOf" srcId="{2D8ABEAB-3BD4-4A93-BB1E-01A20092ED2A}" destId="{184C168B-EC27-4A4D-B3B5-668E3F1130A7}" srcOrd="0" destOrd="0" presId="urn:microsoft.com/office/officeart/2005/8/layout/radial6"/>
    <dgm:cxn modelId="{EA1943D9-E4D8-4E0C-9A92-84D82DD3D9BF}" type="presOf" srcId="{26AC83CE-2F6D-4428-9A54-947C6663EB9B}" destId="{CF1C0B7D-E03F-4C44-B884-61DAD226370D}" srcOrd="0" destOrd="0" presId="urn:microsoft.com/office/officeart/2005/8/layout/radial6"/>
    <dgm:cxn modelId="{8AE3C95F-FBA8-46A0-94E1-CCC6588E29E9}" type="presOf" srcId="{B43B3E15-559E-4AE6-9E0B-5B2066AB6FC0}" destId="{3EFD39DE-E574-45C0-8497-79149385D3A1}" srcOrd="0" destOrd="0" presId="urn:microsoft.com/office/officeart/2005/8/layout/radial6"/>
    <dgm:cxn modelId="{510AE2F9-3BFB-43B9-BFB0-E69DB8B6F9FA}" type="presOf" srcId="{8D63C87B-CF37-4B02-A6D3-D37B1F4609C2}" destId="{E12584CA-2EED-4A3D-B58F-7FE915DEAD2B}" srcOrd="0" destOrd="0" presId="urn:microsoft.com/office/officeart/2005/8/layout/radial6"/>
    <dgm:cxn modelId="{CFDF75D1-0769-4EC9-9A3C-0D9F102DAB2D}" type="presOf" srcId="{30C4B62F-7FE9-49B8-B24A-DD8A77765445}" destId="{78CCBFA6-C1AF-44ED-8EE8-E2264468D8D4}" srcOrd="0" destOrd="0" presId="urn:microsoft.com/office/officeart/2005/8/layout/radial6"/>
    <dgm:cxn modelId="{164F6F4F-0CD9-4D08-A80E-6A5E007FC9CD}" type="presOf" srcId="{0DCA4286-78F8-40DC-A737-9CE71ED48436}" destId="{5B6FA05B-B7F8-4DBB-A4F4-E05D63E6AF00}" srcOrd="0" destOrd="0" presId="urn:microsoft.com/office/officeart/2005/8/layout/radial6"/>
    <dgm:cxn modelId="{B798B550-B060-4513-B96E-096861CF5A88}" type="presOf" srcId="{6D861936-AFB7-4F21-A074-39E65664C182}" destId="{68ED2B18-D3FC-4B70-AF3C-1126A487919F}" srcOrd="0" destOrd="0" presId="urn:microsoft.com/office/officeart/2005/8/layout/radial6"/>
    <dgm:cxn modelId="{2CC66002-DAB9-4C73-902E-DCF86D4F1A26}" type="presParOf" srcId="{78CCBFA6-C1AF-44ED-8EE8-E2264468D8D4}" destId="{CF1C0B7D-E03F-4C44-B884-61DAD226370D}" srcOrd="0" destOrd="0" presId="urn:microsoft.com/office/officeart/2005/8/layout/radial6"/>
    <dgm:cxn modelId="{3E232884-FF4A-4DDC-8EEB-503B0C2FB552}" type="presParOf" srcId="{78CCBFA6-C1AF-44ED-8EE8-E2264468D8D4}" destId="{3EFD39DE-E574-45C0-8497-79149385D3A1}" srcOrd="1" destOrd="0" presId="urn:microsoft.com/office/officeart/2005/8/layout/radial6"/>
    <dgm:cxn modelId="{53E6E538-180E-400D-A0D6-7C2186E3ABC7}" type="presParOf" srcId="{78CCBFA6-C1AF-44ED-8EE8-E2264468D8D4}" destId="{E0FC1D06-E1E7-42EF-8ED8-ADBA422A32F3}" srcOrd="2" destOrd="0" presId="urn:microsoft.com/office/officeart/2005/8/layout/radial6"/>
    <dgm:cxn modelId="{6348BE1E-4E24-4DE4-A053-5126CF2C076B}" type="presParOf" srcId="{78CCBFA6-C1AF-44ED-8EE8-E2264468D8D4}" destId="{68ED2B18-D3FC-4B70-AF3C-1126A487919F}" srcOrd="3" destOrd="0" presId="urn:microsoft.com/office/officeart/2005/8/layout/radial6"/>
    <dgm:cxn modelId="{E177ED97-4E4F-4F81-BA6A-4711DFC90C27}" type="presParOf" srcId="{78CCBFA6-C1AF-44ED-8EE8-E2264468D8D4}" destId="{E12584CA-2EED-4A3D-B58F-7FE915DEAD2B}" srcOrd="4" destOrd="0" presId="urn:microsoft.com/office/officeart/2005/8/layout/radial6"/>
    <dgm:cxn modelId="{6BB8934D-62D0-4A92-A0A5-67B83C736BE7}" type="presParOf" srcId="{78CCBFA6-C1AF-44ED-8EE8-E2264468D8D4}" destId="{5FCF2D2E-9AF9-42BE-8947-CFD349621F96}" srcOrd="5" destOrd="0" presId="urn:microsoft.com/office/officeart/2005/8/layout/radial6"/>
    <dgm:cxn modelId="{AD9CCCF3-AF4E-482B-A0B5-1F4EB3B9EFDC}" type="presParOf" srcId="{78CCBFA6-C1AF-44ED-8EE8-E2264468D8D4}" destId="{5B6FA05B-B7F8-4DBB-A4F4-E05D63E6AF00}" srcOrd="6" destOrd="0" presId="urn:microsoft.com/office/officeart/2005/8/layout/radial6"/>
    <dgm:cxn modelId="{245445A4-0981-4E8F-86EE-AB736D5687A6}" type="presParOf" srcId="{78CCBFA6-C1AF-44ED-8EE8-E2264468D8D4}" destId="{CB54387D-AEB7-4C8F-92E6-2FBABFDAA086}" srcOrd="7" destOrd="0" presId="urn:microsoft.com/office/officeart/2005/8/layout/radial6"/>
    <dgm:cxn modelId="{70828D89-19C3-4AB8-8E27-A9AD2039022A}" type="presParOf" srcId="{78CCBFA6-C1AF-44ED-8EE8-E2264468D8D4}" destId="{C381F131-54C5-423B-A7E5-7DD48D7E53A1}" srcOrd="8" destOrd="0" presId="urn:microsoft.com/office/officeart/2005/8/layout/radial6"/>
    <dgm:cxn modelId="{80E2899F-B2B6-44B0-819B-7A49AB831CE2}" type="presParOf" srcId="{78CCBFA6-C1AF-44ED-8EE8-E2264468D8D4}" destId="{184C168B-EC27-4A4D-B3B5-668E3F1130A7}" srcOrd="9" destOrd="0" presId="urn:microsoft.com/office/officeart/2005/8/layout/radial6"/>
    <dgm:cxn modelId="{CA94F777-109D-44D0-9A20-D8F72DCBFCB1}" type="presParOf" srcId="{78CCBFA6-C1AF-44ED-8EE8-E2264468D8D4}" destId="{39280D9A-B741-44F8-80A2-14327C28F74C}" srcOrd="10" destOrd="0" presId="urn:microsoft.com/office/officeart/2005/8/layout/radial6"/>
    <dgm:cxn modelId="{3A4AC36A-22A9-44BA-A2EA-6514837DDDA2}" type="presParOf" srcId="{78CCBFA6-C1AF-44ED-8EE8-E2264468D8D4}" destId="{EB10685F-FE7F-47D6-89C9-0C2136EF0114}" srcOrd="11" destOrd="0" presId="urn:microsoft.com/office/officeart/2005/8/layout/radial6"/>
    <dgm:cxn modelId="{459B5FA2-26A5-42CD-B433-1EB0A3219495}" type="presParOf" srcId="{78CCBFA6-C1AF-44ED-8EE8-E2264468D8D4}" destId="{E4C50DE2-7351-47DE-9FD9-9FBBC50FB7F2}" srcOrd="12"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C50DE2-7351-47DE-9FD9-9FBBC50FB7F2}">
      <dsp:nvSpPr>
        <dsp:cNvPr id="0" name=""/>
        <dsp:cNvSpPr/>
      </dsp:nvSpPr>
      <dsp:spPr>
        <a:xfrm>
          <a:off x="982432" y="280655"/>
          <a:ext cx="1873890" cy="1873890"/>
        </a:xfrm>
        <a:prstGeom prst="blockArc">
          <a:avLst>
            <a:gd name="adj1" fmla="val 10800000"/>
            <a:gd name="adj2" fmla="val 162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C168B-EC27-4A4D-B3B5-668E3F1130A7}">
      <dsp:nvSpPr>
        <dsp:cNvPr id="0" name=""/>
        <dsp:cNvSpPr/>
      </dsp:nvSpPr>
      <dsp:spPr>
        <a:xfrm>
          <a:off x="982432" y="280655"/>
          <a:ext cx="1873890" cy="1873890"/>
        </a:xfrm>
        <a:prstGeom prst="blockArc">
          <a:avLst>
            <a:gd name="adj1" fmla="val 5400000"/>
            <a:gd name="adj2" fmla="val 108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6FA05B-B7F8-4DBB-A4F4-E05D63E6AF00}">
      <dsp:nvSpPr>
        <dsp:cNvPr id="0" name=""/>
        <dsp:cNvSpPr/>
      </dsp:nvSpPr>
      <dsp:spPr>
        <a:xfrm>
          <a:off x="982432" y="280655"/>
          <a:ext cx="1873890" cy="1873890"/>
        </a:xfrm>
        <a:prstGeom prst="blockArc">
          <a:avLst>
            <a:gd name="adj1" fmla="val 0"/>
            <a:gd name="adj2" fmla="val 540000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ED2B18-D3FC-4B70-AF3C-1126A487919F}">
      <dsp:nvSpPr>
        <dsp:cNvPr id="0" name=""/>
        <dsp:cNvSpPr/>
      </dsp:nvSpPr>
      <dsp:spPr>
        <a:xfrm>
          <a:off x="982432" y="280655"/>
          <a:ext cx="1873890" cy="1873890"/>
        </a:xfrm>
        <a:prstGeom prst="blockArc">
          <a:avLst>
            <a:gd name="adj1" fmla="val 16200000"/>
            <a:gd name="adj2" fmla="val 0"/>
            <a:gd name="adj3" fmla="val 4638"/>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1C0B7D-E03F-4C44-B884-61DAD226370D}">
      <dsp:nvSpPr>
        <dsp:cNvPr id="0" name=""/>
        <dsp:cNvSpPr/>
      </dsp:nvSpPr>
      <dsp:spPr>
        <a:xfrm>
          <a:off x="1488267" y="786490"/>
          <a:ext cx="862220" cy="862220"/>
        </a:xfrm>
        <a:prstGeom prst="ellipse">
          <a:avLst/>
        </a:prstGeom>
        <a:solidFill>
          <a:schemeClr val="accent6"/>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latin typeface="Arial" pitchFamily="34" charset="0"/>
              <a:cs typeface="Arial" pitchFamily="34" charset="0"/>
            </a:rPr>
            <a:t>CDKN Innovation Fund</a:t>
          </a:r>
        </a:p>
      </dsp:txBody>
      <dsp:txXfrm>
        <a:off x="1614536" y="912759"/>
        <a:ext cx="609682" cy="609682"/>
      </dsp:txXfrm>
    </dsp:sp>
    <dsp:sp modelId="{3EFD39DE-E574-45C0-8497-79149385D3A1}">
      <dsp:nvSpPr>
        <dsp:cNvPr id="0" name=""/>
        <dsp:cNvSpPr/>
      </dsp:nvSpPr>
      <dsp:spPr>
        <a:xfrm>
          <a:off x="1556209" y="-51975"/>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Innovation</a:t>
          </a:r>
        </a:p>
      </dsp:txBody>
      <dsp:txXfrm>
        <a:off x="1662578" y="51814"/>
        <a:ext cx="513597" cy="501139"/>
      </dsp:txXfrm>
    </dsp:sp>
    <dsp:sp modelId="{E12584CA-2EED-4A3D-B58F-7FE915DEAD2B}">
      <dsp:nvSpPr>
        <dsp:cNvPr id="0" name=""/>
        <dsp:cNvSpPr/>
      </dsp:nvSpPr>
      <dsp:spPr>
        <a:xfrm>
          <a:off x="2471426"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Collabor-ation</a:t>
          </a:r>
        </a:p>
      </dsp:txBody>
      <dsp:txXfrm>
        <a:off x="2577795" y="967030"/>
        <a:ext cx="513597" cy="501139"/>
      </dsp:txXfrm>
    </dsp:sp>
    <dsp:sp modelId="{CB54387D-AEB7-4C8F-92E6-2FBABFDAA086}">
      <dsp:nvSpPr>
        <dsp:cNvPr id="0" name=""/>
        <dsp:cNvSpPr/>
      </dsp:nvSpPr>
      <dsp:spPr>
        <a:xfrm>
          <a:off x="1556209" y="1778458"/>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Supporting Catalytic Processes</a:t>
          </a:r>
        </a:p>
      </dsp:txBody>
      <dsp:txXfrm>
        <a:off x="1662578" y="1882247"/>
        <a:ext cx="513597" cy="501139"/>
      </dsp:txXfrm>
    </dsp:sp>
    <dsp:sp modelId="{39280D9A-B741-44F8-80A2-14327C28F74C}">
      <dsp:nvSpPr>
        <dsp:cNvPr id="0" name=""/>
        <dsp:cNvSpPr/>
      </dsp:nvSpPr>
      <dsp:spPr>
        <a:xfrm>
          <a:off x="640992" y="863241"/>
          <a:ext cx="726335" cy="708717"/>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Arial" pitchFamily="34" charset="0"/>
              <a:cs typeface="Arial" pitchFamily="34" charset="0"/>
            </a:rPr>
            <a:t>Learning</a:t>
          </a:r>
        </a:p>
      </dsp:txBody>
      <dsp:txXfrm>
        <a:off x="747361" y="967030"/>
        <a:ext cx="513597" cy="501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6161-C969-469A-83A5-A9C3B79A35CD}">
  <ds:schemaRefs>
    <ds:schemaRef ds:uri="http://schemas.microsoft.com/office/2006/metadata/properties"/>
    <ds:schemaRef ds:uri="405CD79E-04E5-4A10-8EB7-8972663BF32D"/>
  </ds:schemaRefs>
</ds:datastoreItem>
</file>

<file path=customXml/itemProps2.xml><?xml version="1.0" encoding="utf-8"?>
<ds:datastoreItem xmlns:ds="http://schemas.openxmlformats.org/officeDocument/2006/customXml" ds:itemID="{1828ED23-DD0C-4477-AE83-CBE58F28014E}">
  <ds:schemaRefs>
    <ds:schemaRef ds:uri="http://schemas.microsoft.com/sharepoint/v3/contenttype/forms"/>
  </ds:schemaRefs>
</ds:datastoreItem>
</file>

<file path=customXml/itemProps3.xml><?xml version="1.0" encoding="utf-8"?>
<ds:datastoreItem xmlns:ds="http://schemas.openxmlformats.org/officeDocument/2006/customXml" ds:itemID="{FAFBB5EB-0994-49C0-B5B4-C1F78EEE9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5EB40A-FA30-3C44-96B1-D84D4F69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8738</Words>
  <Characters>49812</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58434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Spencer</dc:creator>
  <cp:lastModifiedBy>Louise Boom</cp:lastModifiedBy>
  <cp:revision>2</cp:revision>
  <cp:lastPrinted>2011-12-05T13:06:00Z</cp:lastPrinted>
  <dcterms:created xsi:type="dcterms:W3CDTF">2012-06-22T10:41:00Z</dcterms:created>
  <dcterms:modified xsi:type="dcterms:W3CDTF">2012-06-22T10:41:00Z</dcterms:modified>
</cp:coreProperties>
</file>