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9C" w:rsidRPr="005520D9" w:rsidRDefault="00217885">
      <w:pPr>
        <w:rPr>
          <w:rFonts w:asciiTheme="majorHAnsi" w:hAnsiTheme="majorHAnsi" w:cstheme="minorHAnsi"/>
          <w:b/>
        </w:rPr>
      </w:pPr>
      <w:r w:rsidRPr="005520D9">
        <w:rPr>
          <w:rFonts w:asciiTheme="majorHAnsi" w:hAnsiTheme="majorHAnsi" w:cstheme="minorHAnsi"/>
          <w:b/>
        </w:rPr>
        <w:t>Postcard from Marrakesh: Day 1 of the Africa Carbon Forum</w:t>
      </w:r>
    </w:p>
    <w:p w:rsidR="00463E4E" w:rsidRPr="005520D9" w:rsidRDefault="00217885">
      <w:pPr>
        <w:rPr>
          <w:rFonts w:asciiTheme="majorHAnsi" w:hAnsiTheme="majorHAnsi" w:cstheme="minorHAnsi"/>
          <w:color w:val="000000"/>
        </w:rPr>
      </w:pPr>
      <w:r w:rsidRPr="005520D9">
        <w:rPr>
          <w:rFonts w:asciiTheme="majorHAnsi" w:hAnsiTheme="majorHAnsi" w:cstheme="minorHAnsi"/>
          <w:iCs/>
          <w:color w:val="000000"/>
        </w:rPr>
        <w:t>On Monda</w:t>
      </w:r>
      <w:r w:rsidR="007809FA" w:rsidRPr="005520D9">
        <w:rPr>
          <w:rFonts w:asciiTheme="majorHAnsi" w:hAnsiTheme="majorHAnsi" w:cstheme="minorHAnsi"/>
          <w:iCs/>
          <w:color w:val="000000"/>
        </w:rPr>
        <w:t>y 4 July, the</w:t>
      </w:r>
      <w:r w:rsidR="00805435" w:rsidRPr="005520D9">
        <w:rPr>
          <w:rFonts w:asciiTheme="majorHAnsi" w:hAnsiTheme="majorHAnsi" w:cstheme="minorHAnsi"/>
          <w:iCs/>
          <w:color w:val="000000"/>
        </w:rPr>
        <w:t xml:space="preserve"> ‘who’s who’</w:t>
      </w:r>
      <w:r w:rsidR="0064515F" w:rsidRPr="005520D9">
        <w:rPr>
          <w:rFonts w:asciiTheme="majorHAnsi" w:hAnsiTheme="majorHAnsi" w:cstheme="minorHAnsi"/>
          <w:iCs/>
          <w:color w:val="000000"/>
        </w:rPr>
        <w:t xml:space="preserve"> of the Africa carb</w:t>
      </w:r>
      <w:r w:rsidR="00805435" w:rsidRPr="005520D9">
        <w:rPr>
          <w:rFonts w:asciiTheme="majorHAnsi" w:hAnsiTheme="majorHAnsi" w:cstheme="minorHAnsi"/>
          <w:iCs/>
          <w:color w:val="000000"/>
        </w:rPr>
        <w:t xml:space="preserve">on market </w:t>
      </w:r>
      <w:r w:rsidR="0064515F" w:rsidRPr="005520D9">
        <w:rPr>
          <w:rFonts w:asciiTheme="majorHAnsi" w:hAnsiTheme="majorHAnsi" w:cstheme="minorHAnsi"/>
          <w:iCs/>
          <w:color w:val="000000"/>
        </w:rPr>
        <w:t>gathered</w:t>
      </w:r>
      <w:r w:rsidR="00805435" w:rsidRPr="005520D9">
        <w:rPr>
          <w:rFonts w:asciiTheme="majorHAnsi" w:hAnsiTheme="majorHAnsi" w:cstheme="minorHAnsi"/>
          <w:iCs/>
          <w:color w:val="000000"/>
        </w:rPr>
        <w:t xml:space="preserve"> in </w:t>
      </w:r>
      <w:r w:rsidR="0064515F" w:rsidRPr="005520D9">
        <w:rPr>
          <w:rFonts w:asciiTheme="majorHAnsi" w:hAnsiTheme="majorHAnsi" w:cstheme="minorHAnsi"/>
          <w:iCs/>
          <w:color w:val="000000"/>
        </w:rPr>
        <w:t>Marrakesh</w:t>
      </w:r>
      <w:r w:rsidR="00805435" w:rsidRPr="005520D9">
        <w:rPr>
          <w:rFonts w:asciiTheme="majorHAnsi" w:hAnsiTheme="majorHAnsi" w:cstheme="minorHAnsi"/>
          <w:iCs/>
          <w:color w:val="000000"/>
        </w:rPr>
        <w:t xml:space="preserve">, </w:t>
      </w:r>
      <w:r w:rsidR="0064515F" w:rsidRPr="005520D9">
        <w:rPr>
          <w:rFonts w:asciiTheme="majorHAnsi" w:hAnsiTheme="majorHAnsi" w:cstheme="minorHAnsi"/>
          <w:iCs/>
          <w:color w:val="000000"/>
        </w:rPr>
        <w:t>Morocco</w:t>
      </w:r>
      <w:r w:rsidR="00805435" w:rsidRPr="005520D9">
        <w:rPr>
          <w:rFonts w:asciiTheme="majorHAnsi" w:hAnsiTheme="majorHAnsi" w:cstheme="minorHAnsi"/>
          <w:iCs/>
          <w:color w:val="000000"/>
        </w:rPr>
        <w:t>, for the</w:t>
      </w:r>
      <w:r w:rsidR="005D1B10" w:rsidRPr="005520D9">
        <w:rPr>
          <w:rFonts w:asciiTheme="majorHAnsi" w:hAnsiTheme="majorHAnsi" w:cstheme="minorHAnsi"/>
          <w:iCs/>
          <w:color w:val="000000"/>
        </w:rPr>
        <w:t xml:space="preserve"> third </w:t>
      </w:r>
      <w:r w:rsidR="007809FA" w:rsidRPr="005520D9">
        <w:rPr>
          <w:rFonts w:asciiTheme="majorHAnsi" w:hAnsiTheme="majorHAnsi" w:cstheme="minorHAnsi"/>
          <w:iCs/>
          <w:color w:val="000000"/>
        </w:rPr>
        <w:t>Africa Carbon F</w:t>
      </w:r>
      <w:r w:rsidRPr="005520D9">
        <w:rPr>
          <w:rFonts w:asciiTheme="majorHAnsi" w:hAnsiTheme="majorHAnsi" w:cstheme="minorHAnsi"/>
          <w:iCs/>
          <w:color w:val="000000"/>
        </w:rPr>
        <w:t>orum</w:t>
      </w:r>
      <w:r w:rsidR="005D1B10" w:rsidRPr="005520D9">
        <w:rPr>
          <w:rFonts w:asciiTheme="majorHAnsi" w:hAnsiTheme="majorHAnsi" w:cstheme="minorHAnsi"/>
          <w:iCs/>
          <w:color w:val="000000"/>
        </w:rPr>
        <w:t xml:space="preserve"> (ACF)</w:t>
      </w:r>
      <w:r w:rsidR="00805435" w:rsidRPr="005520D9">
        <w:rPr>
          <w:rFonts w:asciiTheme="majorHAnsi" w:hAnsiTheme="majorHAnsi" w:cstheme="minorHAnsi"/>
          <w:iCs/>
          <w:color w:val="000000"/>
        </w:rPr>
        <w:t>.</w:t>
      </w:r>
      <w:r w:rsidR="0064515F" w:rsidRPr="005520D9">
        <w:rPr>
          <w:rFonts w:asciiTheme="majorHAnsi" w:hAnsiTheme="majorHAnsi" w:cstheme="minorHAnsi"/>
          <w:iCs/>
          <w:color w:val="000000"/>
        </w:rPr>
        <w:t xml:space="preserve"> </w:t>
      </w:r>
      <w:r w:rsidR="00463E4E" w:rsidRPr="005520D9">
        <w:rPr>
          <w:rFonts w:asciiTheme="majorHAnsi" w:hAnsiTheme="majorHAnsi" w:cstheme="minorHAnsi"/>
          <w:iCs/>
          <w:color w:val="000000"/>
        </w:rPr>
        <w:t xml:space="preserve"> The ACF brings together </w:t>
      </w:r>
      <w:r w:rsidR="0064515F" w:rsidRPr="005520D9">
        <w:rPr>
          <w:rFonts w:asciiTheme="majorHAnsi" w:hAnsiTheme="majorHAnsi" w:cstheme="minorHAnsi"/>
          <w:iCs/>
          <w:color w:val="000000"/>
        </w:rPr>
        <w:t>national climate change teams, governments, the private sector</w:t>
      </w:r>
      <w:r w:rsidR="00805435" w:rsidRPr="005520D9">
        <w:rPr>
          <w:rFonts w:asciiTheme="majorHAnsi" w:hAnsiTheme="majorHAnsi" w:cstheme="minorHAnsi"/>
          <w:iCs/>
          <w:color w:val="000000"/>
        </w:rPr>
        <w:t xml:space="preserve"> </w:t>
      </w:r>
      <w:r w:rsidR="0064515F" w:rsidRPr="005520D9">
        <w:rPr>
          <w:rFonts w:asciiTheme="majorHAnsi" w:hAnsiTheme="majorHAnsi" w:cstheme="minorHAnsi"/>
          <w:iCs/>
          <w:color w:val="000000"/>
        </w:rPr>
        <w:t xml:space="preserve">and international </w:t>
      </w:r>
      <w:r w:rsidR="00D57923" w:rsidRPr="005520D9">
        <w:rPr>
          <w:rFonts w:asciiTheme="majorHAnsi" w:hAnsiTheme="majorHAnsi" w:cstheme="minorHAnsi"/>
          <w:iCs/>
          <w:color w:val="000000"/>
        </w:rPr>
        <w:t>organisations</w:t>
      </w:r>
      <w:r w:rsidR="0064515F" w:rsidRPr="005520D9">
        <w:rPr>
          <w:rFonts w:asciiTheme="majorHAnsi" w:hAnsiTheme="majorHAnsi" w:cstheme="minorHAnsi"/>
          <w:iCs/>
          <w:color w:val="000000"/>
        </w:rPr>
        <w:t xml:space="preserve"> </w:t>
      </w:r>
      <w:r w:rsidR="00463E4E" w:rsidRPr="005520D9">
        <w:rPr>
          <w:rFonts w:asciiTheme="majorHAnsi" w:hAnsiTheme="majorHAnsi" w:cstheme="minorHAnsi"/>
          <w:iCs/>
          <w:color w:val="000000"/>
        </w:rPr>
        <w:t xml:space="preserve">to </w:t>
      </w:r>
      <w:r w:rsidR="007809FA" w:rsidRPr="005520D9">
        <w:rPr>
          <w:rFonts w:asciiTheme="majorHAnsi" w:hAnsiTheme="majorHAnsi" w:cstheme="minorHAnsi"/>
          <w:color w:val="000000"/>
        </w:rPr>
        <w:t xml:space="preserve">share </w:t>
      </w:r>
      <w:r w:rsidR="0064515F" w:rsidRPr="005520D9">
        <w:rPr>
          <w:rFonts w:asciiTheme="majorHAnsi" w:hAnsiTheme="majorHAnsi" w:cstheme="minorHAnsi"/>
          <w:color w:val="000000"/>
        </w:rPr>
        <w:t xml:space="preserve">the latest </w:t>
      </w:r>
      <w:r w:rsidR="00D57923" w:rsidRPr="005520D9">
        <w:rPr>
          <w:rFonts w:asciiTheme="majorHAnsi" w:hAnsiTheme="majorHAnsi" w:cstheme="minorHAnsi"/>
          <w:color w:val="000000"/>
        </w:rPr>
        <w:t>knowledge</w:t>
      </w:r>
      <w:r w:rsidR="0064515F" w:rsidRPr="005520D9">
        <w:rPr>
          <w:rFonts w:asciiTheme="majorHAnsi" w:hAnsiTheme="majorHAnsi" w:cstheme="minorHAnsi"/>
          <w:color w:val="000000"/>
        </w:rPr>
        <w:t xml:space="preserve"> about </w:t>
      </w:r>
      <w:r w:rsidR="007809FA" w:rsidRPr="005520D9">
        <w:rPr>
          <w:rFonts w:asciiTheme="majorHAnsi" w:hAnsiTheme="majorHAnsi" w:cstheme="minorHAnsi"/>
          <w:color w:val="000000"/>
        </w:rPr>
        <w:t>carbon investments on the continent</w:t>
      </w:r>
      <w:r w:rsidR="00463E4E" w:rsidRPr="005520D9">
        <w:rPr>
          <w:rFonts w:asciiTheme="majorHAnsi" w:hAnsiTheme="majorHAnsi" w:cstheme="minorHAnsi"/>
          <w:color w:val="000000"/>
        </w:rPr>
        <w:t xml:space="preserve">. </w:t>
      </w:r>
    </w:p>
    <w:p w:rsidR="007809FA" w:rsidRPr="005520D9" w:rsidRDefault="00463E4E">
      <w:pPr>
        <w:rPr>
          <w:rFonts w:asciiTheme="majorHAnsi" w:hAnsiTheme="majorHAnsi" w:cstheme="minorHAnsi"/>
          <w:color w:val="000000"/>
        </w:rPr>
      </w:pPr>
      <w:r w:rsidRPr="005520D9">
        <w:rPr>
          <w:rFonts w:asciiTheme="majorHAnsi" w:hAnsiTheme="majorHAnsi" w:cstheme="minorHAnsi"/>
          <w:color w:val="000000"/>
        </w:rPr>
        <w:t xml:space="preserve">The ACF </w:t>
      </w:r>
      <w:r w:rsidR="005D1B10" w:rsidRPr="005520D9">
        <w:rPr>
          <w:rFonts w:asciiTheme="majorHAnsi" w:hAnsiTheme="majorHAnsi" w:cstheme="minorHAnsi"/>
          <w:color w:val="000000"/>
        </w:rPr>
        <w:t>is not just about knowledge sharing. P</w:t>
      </w:r>
      <w:r w:rsidR="007809FA" w:rsidRPr="005520D9">
        <w:rPr>
          <w:rFonts w:asciiTheme="majorHAnsi" w:hAnsiTheme="majorHAnsi" w:cstheme="minorHAnsi"/>
          <w:color w:val="000000"/>
        </w:rPr>
        <w:t>roject developers</w:t>
      </w:r>
      <w:r w:rsidR="005D1B10" w:rsidRPr="005520D9">
        <w:rPr>
          <w:rFonts w:asciiTheme="majorHAnsi" w:hAnsiTheme="majorHAnsi" w:cstheme="minorHAnsi"/>
          <w:color w:val="000000"/>
        </w:rPr>
        <w:t xml:space="preserve"> </w:t>
      </w:r>
      <w:r w:rsidRPr="005520D9">
        <w:rPr>
          <w:rFonts w:asciiTheme="majorHAnsi" w:hAnsiTheme="majorHAnsi" w:cstheme="minorHAnsi"/>
          <w:color w:val="000000"/>
        </w:rPr>
        <w:t xml:space="preserve">have </w:t>
      </w:r>
      <w:r w:rsidR="005D1B10" w:rsidRPr="005520D9">
        <w:rPr>
          <w:rFonts w:asciiTheme="majorHAnsi" w:hAnsiTheme="majorHAnsi" w:cstheme="minorHAnsi"/>
          <w:color w:val="000000"/>
        </w:rPr>
        <w:t xml:space="preserve">the opportunity to showcase their projects to </w:t>
      </w:r>
      <w:r w:rsidR="007809FA" w:rsidRPr="005520D9">
        <w:rPr>
          <w:rFonts w:asciiTheme="majorHAnsi" w:hAnsiTheme="majorHAnsi" w:cstheme="minorHAnsi"/>
          <w:color w:val="000000"/>
        </w:rPr>
        <w:t>potential carbon buyers</w:t>
      </w:r>
      <w:r w:rsidR="005D1B10" w:rsidRPr="005520D9">
        <w:rPr>
          <w:rFonts w:asciiTheme="majorHAnsi" w:hAnsiTheme="majorHAnsi" w:cstheme="minorHAnsi"/>
          <w:color w:val="000000"/>
        </w:rPr>
        <w:t xml:space="preserve">. </w:t>
      </w:r>
      <w:r w:rsidR="007809FA" w:rsidRPr="005520D9">
        <w:rPr>
          <w:rFonts w:asciiTheme="majorHAnsi" w:hAnsiTheme="majorHAnsi" w:cstheme="minorHAnsi"/>
          <w:color w:val="000000"/>
        </w:rPr>
        <w:t xml:space="preserve"> </w:t>
      </w:r>
    </w:p>
    <w:p w:rsidR="0064515F" w:rsidRPr="005520D9" w:rsidRDefault="0064515F">
      <w:pPr>
        <w:rPr>
          <w:rFonts w:asciiTheme="majorHAnsi" w:hAnsiTheme="majorHAnsi" w:cstheme="minorHAnsi"/>
          <w:color w:val="000000"/>
        </w:rPr>
      </w:pPr>
      <w:r w:rsidRPr="005520D9">
        <w:rPr>
          <w:rFonts w:asciiTheme="majorHAnsi" w:hAnsiTheme="majorHAnsi" w:cstheme="minorHAnsi"/>
          <w:color w:val="000000"/>
        </w:rPr>
        <w:t xml:space="preserve">Marrakesh </w:t>
      </w:r>
      <w:r w:rsidR="00395A79">
        <w:rPr>
          <w:rFonts w:asciiTheme="majorHAnsi" w:hAnsiTheme="majorHAnsi" w:cstheme="minorHAnsi"/>
          <w:color w:val="000000"/>
        </w:rPr>
        <w:t xml:space="preserve">has a strong resonance in the carbon markets world </w:t>
      </w:r>
      <w:r w:rsidRPr="005520D9">
        <w:rPr>
          <w:rFonts w:asciiTheme="majorHAnsi" w:hAnsiTheme="majorHAnsi" w:cstheme="minorHAnsi"/>
          <w:color w:val="000000"/>
        </w:rPr>
        <w:t>–the C</w:t>
      </w:r>
      <w:r w:rsidR="009C1530" w:rsidRPr="005520D9">
        <w:rPr>
          <w:rFonts w:asciiTheme="majorHAnsi" w:hAnsiTheme="majorHAnsi" w:cstheme="minorHAnsi"/>
          <w:color w:val="000000"/>
        </w:rPr>
        <w:t>lean Development Mechanism (C</w:t>
      </w:r>
      <w:r w:rsidRPr="005520D9">
        <w:rPr>
          <w:rFonts w:asciiTheme="majorHAnsi" w:hAnsiTheme="majorHAnsi" w:cstheme="minorHAnsi"/>
          <w:color w:val="000000"/>
        </w:rPr>
        <w:t>DM</w:t>
      </w:r>
      <w:r w:rsidR="009C1530" w:rsidRPr="005520D9">
        <w:rPr>
          <w:rFonts w:asciiTheme="majorHAnsi" w:hAnsiTheme="majorHAnsi" w:cstheme="minorHAnsi"/>
          <w:color w:val="000000"/>
        </w:rPr>
        <w:t>)</w:t>
      </w:r>
      <w:r w:rsidRPr="005520D9">
        <w:rPr>
          <w:rFonts w:asciiTheme="majorHAnsi" w:hAnsiTheme="majorHAnsi" w:cstheme="minorHAnsi"/>
          <w:color w:val="000000"/>
        </w:rPr>
        <w:t xml:space="preserve"> started </w:t>
      </w:r>
      <w:r w:rsidR="00395A79">
        <w:rPr>
          <w:rFonts w:asciiTheme="majorHAnsi" w:hAnsiTheme="majorHAnsi" w:cstheme="minorHAnsi"/>
          <w:color w:val="000000"/>
        </w:rPr>
        <w:t xml:space="preserve">here </w:t>
      </w:r>
      <w:r w:rsidRPr="005520D9">
        <w:rPr>
          <w:rFonts w:asciiTheme="majorHAnsi" w:hAnsiTheme="majorHAnsi" w:cstheme="minorHAnsi"/>
          <w:color w:val="000000"/>
        </w:rPr>
        <w:t xml:space="preserve">ten years ago with the Marrakesh Accords. </w:t>
      </w:r>
      <w:r w:rsidR="009C1530" w:rsidRPr="005520D9">
        <w:rPr>
          <w:rFonts w:asciiTheme="majorHAnsi" w:hAnsiTheme="majorHAnsi" w:cstheme="minorHAnsi"/>
          <w:color w:val="000000"/>
        </w:rPr>
        <w:t>The CDM</w:t>
      </w:r>
      <w:r w:rsidR="00903E60" w:rsidRPr="005520D9">
        <w:rPr>
          <w:rFonts w:asciiTheme="majorHAnsi" w:hAnsiTheme="majorHAnsi" w:cstheme="minorHAnsi"/>
          <w:color w:val="000000"/>
        </w:rPr>
        <w:t xml:space="preserve">, established under the Kyoto Protocol, </w:t>
      </w:r>
      <w:r w:rsidR="009C1530" w:rsidRPr="005520D9">
        <w:rPr>
          <w:rFonts w:asciiTheme="majorHAnsi" w:hAnsiTheme="majorHAnsi" w:cstheme="minorHAnsi"/>
          <w:color w:val="000000"/>
        </w:rPr>
        <w:t xml:space="preserve">allows industrialised countries to invest in </w:t>
      </w:r>
      <w:r w:rsidR="00903E60" w:rsidRPr="005520D9">
        <w:rPr>
          <w:rFonts w:asciiTheme="majorHAnsi" w:hAnsiTheme="majorHAnsi" w:cstheme="minorHAnsi"/>
          <w:color w:val="000000"/>
        </w:rPr>
        <w:t xml:space="preserve">projects that reduce </w:t>
      </w:r>
      <w:r w:rsidR="00463E4E" w:rsidRPr="005520D9">
        <w:rPr>
          <w:rFonts w:asciiTheme="majorHAnsi" w:hAnsiTheme="majorHAnsi" w:cstheme="minorHAnsi"/>
          <w:color w:val="000000"/>
        </w:rPr>
        <w:t xml:space="preserve">greenhouse gas (GHG) </w:t>
      </w:r>
      <w:r w:rsidR="009C1530" w:rsidRPr="005520D9">
        <w:rPr>
          <w:rFonts w:asciiTheme="majorHAnsi" w:hAnsiTheme="majorHAnsi" w:cstheme="minorHAnsi"/>
          <w:color w:val="000000"/>
        </w:rPr>
        <w:t xml:space="preserve">emissions in developing countries, ‘offsetting’ their emissions </w:t>
      </w:r>
      <w:r w:rsidR="00903E60" w:rsidRPr="005520D9">
        <w:rPr>
          <w:rFonts w:asciiTheme="majorHAnsi" w:hAnsiTheme="majorHAnsi" w:cstheme="minorHAnsi"/>
          <w:color w:val="000000"/>
        </w:rPr>
        <w:t xml:space="preserve">in order </w:t>
      </w:r>
      <w:r w:rsidR="009C1530" w:rsidRPr="005520D9">
        <w:rPr>
          <w:rFonts w:asciiTheme="majorHAnsi" w:hAnsiTheme="majorHAnsi" w:cstheme="minorHAnsi"/>
          <w:color w:val="000000"/>
        </w:rPr>
        <w:t>to reach their targets</w:t>
      </w:r>
      <w:r w:rsidR="00463E4E" w:rsidRPr="005520D9">
        <w:rPr>
          <w:rFonts w:asciiTheme="majorHAnsi" w:hAnsiTheme="majorHAnsi" w:cstheme="minorHAnsi"/>
          <w:color w:val="000000"/>
        </w:rPr>
        <w:t xml:space="preserve"> and</w:t>
      </w:r>
      <w:r w:rsidR="009C1530" w:rsidRPr="005520D9">
        <w:rPr>
          <w:rFonts w:asciiTheme="majorHAnsi" w:hAnsiTheme="majorHAnsi" w:cstheme="minorHAnsi"/>
          <w:color w:val="000000"/>
        </w:rPr>
        <w:t xml:space="preserve"> contributing to sustainable development. </w:t>
      </w:r>
    </w:p>
    <w:p w:rsidR="0064515F" w:rsidRPr="005520D9" w:rsidRDefault="00805435" w:rsidP="00805435">
      <w:pPr>
        <w:rPr>
          <w:rFonts w:asciiTheme="majorHAnsi" w:hAnsiTheme="majorHAnsi" w:cstheme="minorHAnsi"/>
          <w:color w:val="000000"/>
        </w:rPr>
      </w:pPr>
      <w:r w:rsidRPr="005520D9">
        <w:rPr>
          <w:rFonts w:asciiTheme="majorHAnsi" w:hAnsiTheme="majorHAnsi" w:cstheme="minorHAnsi"/>
          <w:color w:val="000000"/>
        </w:rPr>
        <w:t>Day 1 of the ACF began with plenary sessions.</w:t>
      </w:r>
      <w:r w:rsidR="00463E4E" w:rsidRPr="005520D9">
        <w:rPr>
          <w:rFonts w:asciiTheme="majorHAnsi" w:hAnsiTheme="majorHAnsi" w:cstheme="minorHAnsi"/>
          <w:color w:val="000000"/>
        </w:rPr>
        <w:t xml:space="preserve"> </w:t>
      </w:r>
      <w:proofErr w:type="gramStart"/>
      <w:r w:rsidR="00463E4E" w:rsidRPr="005520D9">
        <w:rPr>
          <w:rFonts w:asciiTheme="majorHAnsi" w:hAnsiTheme="majorHAnsi" w:cstheme="minorHAnsi"/>
          <w:color w:val="000000"/>
        </w:rPr>
        <w:t xml:space="preserve">Steve Thorne of </w:t>
      </w:r>
      <w:proofErr w:type="spellStart"/>
      <w:r w:rsidR="00463E4E" w:rsidRPr="005520D9">
        <w:rPr>
          <w:rFonts w:asciiTheme="majorHAnsi" w:hAnsiTheme="majorHAnsi" w:cstheme="minorHAnsi"/>
          <w:color w:val="000000"/>
        </w:rPr>
        <w:t>SouthSouthNorth</w:t>
      </w:r>
      <w:proofErr w:type="spellEnd"/>
      <w:r w:rsidR="00463E4E" w:rsidRPr="005520D9">
        <w:rPr>
          <w:rFonts w:asciiTheme="majorHAnsi" w:hAnsiTheme="majorHAnsi" w:cstheme="minorHAnsi"/>
          <w:color w:val="000000"/>
        </w:rPr>
        <w:t xml:space="preserve"> – the organisation representing CDKN in Africa</w:t>
      </w:r>
      <w:r w:rsidRPr="005520D9">
        <w:rPr>
          <w:rFonts w:asciiTheme="majorHAnsi" w:hAnsiTheme="majorHAnsi" w:cstheme="minorHAnsi"/>
          <w:color w:val="000000"/>
        </w:rPr>
        <w:t xml:space="preserve"> – </w:t>
      </w:r>
      <w:r w:rsidR="00463E4E" w:rsidRPr="005520D9">
        <w:rPr>
          <w:rFonts w:asciiTheme="majorHAnsi" w:hAnsiTheme="majorHAnsi" w:cstheme="minorHAnsi"/>
          <w:color w:val="000000"/>
        </w:rPr>
        <w:t xml:space="preserve">presented on </w:t>
      </w:r>
      <w:r w:rsidR="008D5572" w:rsidRPr="005520D9">
        <w:rPr>
          <w:rFonts w:asciiTheme="majorHAnsi" w:hAnsiTheme="majorHAnsi" w:cstheme="minorHAnsi"/>
          <w:color w:val="000000"/>
        </w:rPr>
        <w:t xml:space="preserve">the </w:t>
      </w:r>
      <w:r w:rsidR="0064515F" w:rsidRPr="005520D9">
        <w:rPr>
          <w:rFonts w:asciiTheme="majorHAnsi" w:hAnsiTheme="majorHAnsi" w:cstheme="minorHAnsi"/>
          <w:color w:val="000000"/>
        </w:rPr>
        <w:t xml:space="preserve">challenges and opportunities </w:t>
      </w:r>
      <w:r w:rsidRPr="005520D9">
        <w:rPr>
          <w:rFonts w:asciiTheme="majorHAnsi" w:hAnsiTheme="majorHAnsi" w:cstheme="minorHAnsi"/>
          <w:color w:val="000000"/>
        </w:rPr>
        <w:t xml:space="preserve">for expanding </w:t>
      </w:r>
      <w:r w:rsidR="00903E60" w:rsidRPr="005520D9">
        <w:rPr>
          <w:rFonts w:asciiTheme="majorHAnsi" w:hAnsiTheme="majorHAnsi" w:cstheme="minorHAnsi"/>
          <w:color w:val="000000"/>
        </w:rPr>
        <w:t xml:space="preserve">the continent’s </w:t>
      </w:r>
      <w:r w:rsidR="00463E4E" w:rsidRPr="005520D9">
        <w:rPr>
          <w:rFonts w:asciiTheme="majorHAnsi" w:hAnsiTheme="majorHAnsi" w:cstheme="minorHAnsi"/>
          <w:color w:val="000000"/>
        </w:rPr>
        <w:t>carbon market</w:t>
      </w:r>
      <w:r w:rsidRPr="005520D9">
        <w:rPr>
          <w:rFonts w:asciiTheme="majorHAnsi" w:hAnsiTheme="majorHAnsi" w:cstheme="minorHAnsi"/>
          <w:color w:val="000000"/>
        </w:rPr>
        <w:t>.</w:t>
      </w:r>
      <w:proofErr w:type="gramEnd"/>
      <w:r w:rsidRPr="005520D9">
        <w:rPr>
          <w:rFonts w:asciiTheme="majorHAnsi" w:hAnsiTheme="majorHAnsi" w:cstheme="minorHAnsi"/>
          <w:color w:val="000000"/>
        </w:rPr>
        <w:t xml:space="preserve"> </w:t>
      </w:r>
    </w:p>
    <w:p w:rsidR="008D5572" w:rsidRPr="005520D9" w:rsidRDefault="008D5572" w:rsidP="00946E71">
      <w:pPr>
        <w:rPr>
          <w:rFonts w:asciiTheme="majorHAnsi" w:hAnsiTheme="majorHAnsi" w:cstheme="minorHAnsi"/>
        </w:rPr>
      </w:pPr>
      <w:r w:rsidRPr="005520D9">
        <w:rPr>
          <w:rFonts w:asciiTheme="majorHAnsi" w:hAnsiTheme="majorHAnsi" w:cstheme="minorHAnsi"/>
          <w:color w:val="000000"/>
        </w:rPr>
        <w:t>Steve</w:t>
      </w:r>
      <w:r w:rsidR="00D57923" w:rsidRPr="005520D9">
        <w:rPr>
          <w:rFonts w:asciiTheme="majorHAnsi" w:hAnsiTheme="majorHAnsi" w:cstheme="minorHAnsi"/>
          <w:color w:val="000000"/>
        </w:rPr>
        <w:t xml:space="preserve"> </w:t>
      </w:r>
      <w:r w:rsidR="00903E60" w:rsidRPr="005520D9">
        <w:rPr>
          <w:rFonts w:asciiTheme="majorHAnsi" w:hAnsiTheme="majorHAnsi" w:cstheme="minorHAnsi"/>
          <w:color w:val="000000"/>
        </w:rPr>
        <w:t xml:space="preserve">tackled </w:t>
      </w:r>
      <w:r w:rsidR="00D57923" w:rsidRPr="005520D9">
        <w:rPr>
          <w:rFonts w:asciiTheme="majorHAnsi" w:hAnsiTheme="majorHAnsi" w:cstheme="minorHAnsi"/>
          <w:color w:val="000000"/>
        </w:rPr>
        <w:t xml:space="preserve">the burning </w:t>
      </w:r>
      <w:r w:rsidR="00946E71" w:rsidRPr="005520D9">
        <w:rPr>
          <w:rFonts w:asciiTheme="majorHAnsi" w:hAnsiTheme="majorHAnsi" w:cstheme="minorHAnsi"/>
          <w:color w:val="000000"/>
        </w:rPr>
        <w:t>question</w:t>
      </w:r>
      <w:r w:rsidR="00D57923" w:rsidRPr="005520D9">
        <w:rPr>
          <w:rFonts w:asciiTheme="majorHAnsi" w:hAnsiTheme="majorHAnsi" w:cstheme="minorHAnsi"/>
          <w:color w:val="000000"/>
        </w:rPr>
        <w:t xml:space="preserve">: why </w:t>
      </w:r>
      <w:r w:rsidR="00946E71" w:rsidRPr="005520D9">
        <w:rPr>
          <w:rFonts w:asciiTheme="majorHAnsi" w:hAnsiTheme="majorHAnsi" w:cstheme="minorHAnsi"/>
          <w:color w:val="000000"/>
        </w:rPr>
        <w:t xml:space="preserve">does </w:t>
      </w:r>
      <w:r w:rsidR="00D57923" w:rsidRPr="005520D9">
        <w:rPr>
          <w:rFonts w:asciiTheme="majorHAnsi" w:hAnsiTheme="majorHAnsi" w:cstheme="minorHAnsi"/>
          <w:color w:val="000000"/>
        </w:rPr>
        <w:t xml:space="preserve">Africa </w:t>
      </w:r>
      <w:r w:rsidR="00946E71" w:rsidRPr="005520D9">
        <w:rPr>
          <w:rFonts w:asciiTheme="majorHAnsi" w:hAnsiTheme="majorHAnsi" w:cstheme="minorHAnsi"/>
          <w:color w:val="000000"/>
        </w:rPr>
        <w:t>only account</w:t>
      </w:r>
      <w:r w:rsidR="0064515F" w:rsidRPr="005520D9">
        <w:rPr>
          <w:rFonts w:asciiTheme="majorHAnsi" w:hAnsiTheme="majorHAnsi" w:cstheme="minorHAnsi"/>
          <w:color w:val="000000"/>
        </w:rPr>
        <w:t xml:space="preserve"> for </w:t>
      </w:r>
      <w:r w:rsidR="00D57923" w:rsidRPr="005520D9">
        <w:rPr>
          <w:rFonts w:asciiTheme="majorHAnsi" w:hAnsiTheme="majorHAnsi" w:cstheme="minorHAnsi"/>
          <w:color w:val="000000"/>
        </w:rPr>
        <w:t xml:space="preserve">just over </w:t>
      </w:r>
      <w:r w:rsidR="0064515F" w:rsidRPr="005520D9">
        <w:rPr>
          <w:rFonts w:asciiTheme="majorHAnsi" w:hAnsiTheme="majorHAnsi" w:cstheme="minorHAnsi"/>
          <w:color w:val="000000"/>
        </w:rPr>
        <w:t xml:space="preserve">two </w:t>
      </w:r>
      <w:r w:rsidR="00903E60" w:rsidRPr="005520D9">
        <w:rPr>
          <w:rFonts w:asciiTheme="majorHAnsi" w:hAnsiTheme="majorHAnsi" w:cstheme="minorHAnsi"/>
          <w:color w:val="000000"/>
        </w:rPr>
        <w:t>per cent</w:t>
      </w:r>
      <w:r w:rsidR="0064515F" w:rsidRPr="005520D9">
        <w:rPr>
          <w:rFonts w:asciiTheme="majorHAnsi" w:hAnsiTheme="majorHAnsi" w:cstheme="minorHAnsi"/>
          <w:color w:val="000000"/>
        </w:rPr>
        <w:t xml:space="preserve"> of </w:t>
      </w:r>
      <w:r w:rsidR="00D57923" w:rsidRPr="005520D9">
        <w:rPr>
          <w:rFonts w:asciiTheme="majorHAnsi" w:hAnsiTheme="majorHAnsi" w:cstheme="minorHAnsi"/>
          <w:color w:val="000000"/>
        </w:rPr>
        <w:t xml:space="preserve">all </w:t>
      </w:r>
      <w:r w:rsidR="0064515F" w:rsidRPr="005520D9">
        <w:rPr>
          <w:rFonts w:asciiTheme="majorHAnsi" w:hAnsiTheme="majorHAnsi" w:cstheme="minorHAnsi"/>
          <w:color w:val="000000"/>
        </w:rPr>
        <w:t>CDM projects registered to date</w:t>
      </w:r>
      <w:r w:rsidR="00946E71" w:rsidRPr="005520D9">
        <w:rPr>
          <w:rFonts w:asciiTheme="majorHAnsi" w:hAnsiTheme="majorHAnsi" w:cstheme="minorHAnsi"/>
          <w:color w:val="000000"/>
        </w:rPr>
        <w:t>?</w:t>
      </w:r>
      <w:r w:rsidR="00D57923" w:rsidRPr="005520D9">
        <w:rPr>
          <w:rFonts w:asciiTheme="majorHAnsi" w:hAnsiTheme="majorHAnsi" w:cstheme="minorHAnsi"/>
          <w:color w:val="000000"/>
        </w:rPr>
        <w:t xml:space="preserve"> </w:t>
      </w:r>
      <w:r w:rsidR="00903E60" w:rsidRPr="005520D9">
        <w:rPr>
          <w:rFonts w:asciiTheme="majorHAnsi" w:hAnsiTheme="majorHAnsi" w:cstheme="minorHAnsi"/>
          <w:color w:val="000000"/>
        </w:rPr>
        <w:t xml:space="preserve">One potential </w:t>
      </w:r>
      <w:r w:rsidR="001408C5" w:rsidRPr="005520D9">
        <w:rPr>
          <w:rFonts w:asciiTheme="majorHAnsi" w:hAnsiTheme="majorHAnsi" w:cstheme="minorHAnsi"/>
          <w:color w:val="000000"/>
        </w:rPr>
        <w:t xml:space="preserve">barrier has to do with </w:t>
      </w:r>
      <w:r w:rsidR="00D57923" w:rsidRPr="005520D9">
        <w:rPr>
          <w:rFonts w:asciiTheme="majorHAnsi" w:hAnsiTheme="majorHAnsi" w:cstheme="minorHAnsi"/>
          <w:color w:val="000000"/>
        </w:rPr>
        <w:t>the types of emission sources in Africa: some are large (</w:t>
      </w:r>
      <w:r w:rsidR="005D1B10" w:rsidRPr="005520D9">
        <w:rPr>
          <w:rFonts w:asciiTheme="majorHAnsi" w:hAnsiTheme="majorHAnsi" w:cstheme="minorHAnsi"/>
          <w:color w:val="000000"/>
        </w:rPr>
        <w:t>like</w:t>
      </w:r>
      <w:r w:rsidR="00D57923" w:rsidRPr="005520D9">
        <w:rPr>
          <w:rFonts w:asciiTheme="majorHAnsi" w:hAnsiTheme="majorHAnsi" w:cstheme="minorHAnsi"/>
          <w:color w:val="000000"/>
        </w:rPr>
        <w:t xml:space="preserve"> agriculture and timber, mining processes</w:t>
      </w:r>
      <w:r w:rsidR="00946E71" w:rsidRPr="005520D9">
        <w:rPr>
          <w:rFonts w:asciiTheme="majorHAnsi" w:hAnsiTheme="majorHAnsi" w:cstheme="minorHAnsi"/>
          <w:color w:val="000000"/>
        </w:rPr>
        <w:t>,</w:t>
      </w:r>
      <w:r w:rsidR="00D57923" w:rsidRPr="005520D9">
        <w:rPr>
          <w:rFonts w:asciiTheme="majorHAnsi" w:hAnsiTheme="majorHAnsi" w:cstheme="minorHAnsi"/>
          <w:color w:val="000000"/>
        </w:rPr>
        <w:t xml:space="preserve"> power) but many sources are small and disparate</w:t>
      </w:r>
      <w:r w:rsidR="005D1B10" w:rsidRPr="005520D9">
        <w:rPr>
          <w:rFonts w:asciiTheme="majorHAnsi" w:hAnsiTheme="majorHAnsi" w:cstheme="minorHAnsi"/>
          <w:color w:val="000000"/>
        </w:rPr>
        <w:t xml:space="preserve"> (like </w:t>
      </w:r>
      <w:r w:rsidR="00946E71" w:rsidRPr="005520D9">
        <w:rPr>
          <w:rFonts w:asciiTheme="majorHAnsi" w:hAnsiTheme="majorHAnsi" w:cstheme="minorHAnsi"/>
          <w:color w:val="000000"/>
        </w:rPr>
        <w:t>burning</w:t>
      </w:r>
      <w:r w:rsidR="00903E60" w:rsidRPr="005520D9">
        <w:rPr>
          <w:rFonts w:asciiTheme="majorHAnsi" w:hAnsiTheme="majorHAnsi" w:cstheme="minorHAnsi"/>
          <w:color w:val="000000"/>
        </w:rPr>
        <w:t xml:space="preserve"> firewood,</w:t>
      </w:r>
      <w:r w:rsidRPr="005520D9">
        <w:rPr>
          <w:rFonts w:asciiTheme="majorHAnsi" w:hAnsiTheme="majorHAnsi" w:cstheme="minorHAnsi"/>
          <w:color w:val="000000"/>
        </w:rPr>
        <w:t xml:space="preserve"> coal</w:t>
      </w:r>
      <w:r w:rsidR="00946E71" w:rsidRPr="005520D9">
        <w:rPr>
          <w:rFonts w:asciiTheme="majorHAnsi" w:hAnsiTheme="majorHAnsi" w:cstheme="minorHAnsi"/>
          <w:color w:val="000000"/>
        </w:rPr>
        <w:t xml:space="preserve"> </w:t>
      </w:r>
      <w:r w:rsidR="00903E60" w:rsidRPr="005520D9">
        <w:rPr>
          <w:rFonts w:asciiTheme="majorHAnsi" w:hAnsiTheme="majorHAnsi" w:cstheme="minorHAnsi"/>
          <w:color w:val="000000"/>
        </w:rPr>
        <w:t xml:space="preserve">and other fuels </w:t>
      </w:r>
      <w:r w:rsidR="00946E71" w:rsidRPr="005520D9">
        <w:rPr>
          <w:rFonts w:asciiTheme="majorHAnsi" w:hAnsiTheme="majorHAnsi" w:cstheme="minorHAnsi"/>
          <w:color w:val="000000"/>
        </w:rPr>
        <w:t>for household cooking and heating</w:t>
      </w:r>
      <w:r w:rsidR="005D1B10" w:rsidRPr="005520D9">
        <w:rPr>
          <w:rFonts w:asciiTheme="majorHAnsi" w:hAnsiTheme="majorHAnsi" w:cstheme="minorHAnsi"/>
          <w:color w:val="000000"/>
        </w:rPr>
        <w:t>)</w:t>
      </w:r>
      <w:r w:rsidR="00D57923" w:rsidRPr="005520D9">
        <w:rPr>
          <w:rFonts w:asciiTheme="majorHAnsi" w:hAnsiTheme="majorHAnsi" w:cstheme="minorHAnsi"/>
          <w:color w:val="000000"/>
        </w:rPr>
        <w:t xml:space="preserve">. Accounting for these </w:t>
      </w:r>
      <w:r w:rsidR="00946E71" w:rsidRPr="005520D9">
        <w:rPr>
          <w:rFonts w:asciiTheme="majorHAnsi" w:hAnsiTheme="majorHAnsi" w:cstheme="minorHAnsi"/>
          <w:color w:val="000000"/>
        </w:rPr>
        <w:t>micro sources and allowing emission baselines to increase as a result</w:t>
      </w:r>
      <w:r w:rsidR="00D57923" w:rsidRPr="005520D9">
        <w:rPr>
          <w:rFonts w:asciiTheme="majorHAnsi" w:hAnsiTheme="majorHAnsi" w:cstheme="minorHAnsi"/>
          <w:color w:val="000000"/>
        </w:rPr>
        <w:t xml:space="preserve"> is crucial</w:t>
      </w:r>
      <w:r w:rsidR="00903E60" w:rsidRPr="005520D9">
        <w:rPr>
          <w:rFonts w:asciiTheme="majorHAnsi" w:hAnsiTheme="majorHAnsi" w:cstheme="minorHAnsi"/>
          <w:color w:val="000000"/>
        </w:rPr>
        <w:t xml:space="preserve"> for</w:t>
      </w:r>
      <w:r w:rsidR="00D57923" w:rsidRPr="005520D9">
        <w:rPr>
          <w:rFonts w:asciiTheme="majorHAnsi" w:hAnsiTheme="majorHAnsi" w:cstheme="minorHAnsi"/>
          <w:color w:val="000000"/>
        </w:rPr>
        <w:t xml:space="preserve"> unlocking </w:t>
      </w:r>
      <w:r w:rsidR="005D1B10" w:rsidRPr="005520D9">
        <w:rPr>
          <w:rFonts w:asciiTheme="majorHAnsi" w:hAnsiTheme="majorHAnsi" w:cstheme="minorHAnsi"/>
          <w:color w:val="000000"/>
        </w:rPr>
        <w:t>CD</w:t>
      </w:r>
      <w:r w:rsidR="00D57923" w:rsidRPr="005520D9">
        <w:rPr>
          <w:rFonts w:asciiTheme="majorHAnsi" w:hAnsiTheme="majorHAnsi" w:cstheme="minorHAnsi"/>
          <w:color w:val="000000"/>
        </w:rPr>
        <w:t>M potential.</w:t>
      </w:r>
      <w:r w:rsidR="00946E71" w:rsidRPr="005520D9">
        <w:rPr>
          <w:rFonts w:asciiTheme="majorHAnsi" w:hAnsiTheme="majorHAnsi" w:cstheme="minorHAnsi"/>
        </w:rPr>
        <w:t xml:space="preserve"> </w:t>
      </w:r>
    </w:p>
    <w:p w:rsidR="00F16417" w:rsidRPr="005520D9" w:rsidRDefault="00946E71" w:rsidP="00F16417">
      <w:pPr>
        <w:rPr>
          <w:rFonts w:asciiTheme="majorHAnsi" w:eastAsia="Times New Roman" w:hAnsiTheme="majorHAnsi" w:cstheme="minorHAnsi"/>
        </w:rPr>
      </w:pPr>
      <w:r w:rsidRPr="005520D9">
        <w:rPr>
          <w:rFonts w:asciiTheme="majorHAnsi" w:hAnsiTheme="majorHAnsi" w:cstheme="minorHAnsi"/>
        </w:rPr>
        <w:t>How? Assume</w:t>
      </w:r>
      <w:r w:rsidR="00660756">
        <w:rPr>
          <w:rFonts w:asciiTheme="majorHAnsi" w:hAnsiTheme="majorHAnsi" w:cstheme="minorHAnsi"/>
        </w:rPr>
        <w:t xml:space="preserve"> Least Developed Countries (LDCs) and Middle Income Countries (MICs)</w:t>
      </w:r>
      <w:r w:rsidR="005D1B10" w:rsidRPr="005520D9">
        <w:rPr>
          <w:rFonts w:asciiTheme="majorHAnsi" w:hAnsiTheme="majorHAnsi" w:cstheme="minorHAnsi"/>
        </w:rPr>
        <w:t xml:space="preserve"> </w:t>
      </w:r>
      <w:r w:rsidRPr="005520D9">
        <w:rPr>
          <w:rFonts w:asciiTheme="majorHAnsi" w:hAnsiTheme="majorHAnsi" w:cstheme="minorHAnsi"/>
        </w:rPr>
        <w:t>would use more energy if they could afford it</w:t>
      </w:r>
      <w:r w:rsidR="005D1B10" w:rsidRPr="005520D9">
        <w:rPr>
          <w:rFonts w:asciiTheme="majorHAnsi" w:hAnsiTheme="majorHAnsi" w:cstheme="minorHAnsi"/>
        </w:rPr>
        <w:t>,</w:t>
      </w:r>
      <w:r w:rsidR="00C55880" w:rsidRPr="005520D9">
        <w:rPr>
          <w:rFonts w:asciiTheme="majorHAnsi" w:hAnsiTheme="majorHAnsi" w:cstheme="minorHAnsi"/>
        </w:rPr>
        <w:t xml:space="preserve"> or had better </w:t>
      </w:r>
      <w:r w:rsidR="005D1B10" w:rsidRPr="005520D9">
        <w:rPr>
          <w:rFonts w:asciiTheme="majorHAnsi" w:hAnsiTheme="majorHAnsi" w:cstheme="minorHAnsi"/>
        </w:rPr>
        <w:t>infrastructure</w:t>
      </w:r>
      <w:r w:rsidRPr="005520D9">
        <w:rPr>
          <w:rFonts w:asciiTheme="majorHAnsi" w:hAnsiTheme="majorHAnsi" w:cstheme="minorHAnsi"/>
        </w:rPr>
        <w:t xml:space="preserve">. This concept of ‘supressed demand’ </w:t>
      </w:r>
      <w:r w:rsidR="00C55880" w:rsidRPr="005520D9">
        <w:rPr>
          <w:rFonts w:asciiTheme="majorHAnsi" w:hAnsiTheme="majorHAnsi" w:cstheme="minorHAnsi"/>
        </w:rPr>
        <w:t xml:space="preserve">allows LCDs and MICs </w:t>
      </w:r>
      <w:r w:rsidRPr="005520D9">
        <w:rPr>
          <w:rFonts w:asciiTheme="majorHAnsi" w:hAnsiTheme="majorHAnsi" w:cstheme="minorHAnsi"/>
        </w:rPr>
        <w:t xml:space="preserve">to generate carbon income by accounting for predictable increases in future energy usage – and allowing </w:t>
      </w:r>
      <w:r w:rsidR="00161856" w:rsidRPr="005520D9">
        <w:rPr>
          <w:rFonts w:asciiTheme="majorHAnsi" w:hAnsiTheme="majorHAnsi" w:cstheme="minorHAnsi"/>
        </w:rPr>
        <w:t>p</w:t>
      </w:r>
      <w:r w:rsidRPr="005520D9">
        <w:rPr>
          <w:rFonts w:asciiTheme="majorHAnsi" w:hAnsiTheme="majorHAnsi" w:cstheme="minorHAnsi"/>
        </w:rPr>
        <w:t xml:space="preserve">rojects to avoid future emissions and leap to cleaner technologies and development pathways.  </w:t>
      </w:r>
      <w:r w:rsidR="00C55880" w:rsidRPr="005520D9">
        <w:rPr>
          <w:rFonts w:asciiTheme="majorHAnsi" w:hAnsiTheme="majorHAnsi" w:cstheme="minorHAnsi"/>
        </w:rPr>
        <w:t>Supressed demand – or accounting for poverty of lack of infrastr</w:t>
      </w:r>
      <w:r w:rsidR="005D1B10" w:rsidRPr="005520D9">
        <w:rPr>
          <w:rFonts w:asciiTheme="majorHAnsi" w:hAnsiTheme="majorHAnsi" w:cstheme="minorHAnsi"/>
        </w:rPr>
        <w:t xml:space="preserve">ucture – </w:t>
      </w:r>
      <w:r w:rsidR="00C55880" w:rsidRPr="005520D9">
        <w:rPr>
          <w:rFonts w:asciiTheme="majorHAnsi" w:hAnsiTheme="majorHAnsi" w:cstheme="minorHAnsi"/>
        </w:rPr>
        <w:t xml:space="preserve">has begun to gain </w:t>
      </w:r>
      <w:r w:rsidR="005D1B10" w:rsidRPr="005520D9">
        <w:rPr>
          <w:rFonts w:asciiTheme="majorHAnsi" w:hAnsiTheme="majorHAnsi" w:cstheme="minorHAnsi"/>
        </w:rPr>
        <w:t>momentum and</w:t>
      </w:r>
      <w:r w:rsidR="00C55880" w:rsidRPr="005520D9">
        <w:rPr>
          <w:rFonts w:asciiTheme="majorHAnsi" w:hAnsiTheme="majorHAnsi" w:cstheme="minorHAnsi"/>
        </w:rPr>
        <w:t xml:space="preserve"> is </w:t>
      </w:r>
      <w:r w:rsidR="005D1B10" w:rsidRPr="005520D9">
        <w:rPr>
          <w:rFonts w:asciiTheme="majorHAnsi" w:hAnsiTheme="majorHAnsi" w:cstheme="minorHAnsi"/>
        </w:rPr>
        <w:t xml:space="preserve">recognised by the CDM </w:t>
      </w:r>
      <w:r w:rsidR="00660756">
        <w:rPr>
          <w:rFonts w:asciiTheme="majorHAnsi" w:hAnsiTheme="majorHAnsi" w:cstheme="minorHAnsi"/>
        </w:rPr>
        <w:t>Executive B</w:t>
      </w:r>
      <w:r w:rsidR="00C55880" w:rsidRPr="005520D9">
        <w:rPr>
          <w:rFonts w:asciiTheme="majorHAnsi" w:hAnsiTheme="majorHAnsi" w:cstheme="minorHAnsi"/>
        </w:rPr>
        <w:t xml:space="preserve">oard. But it is yet to be fully </w:t>
      </w:r>
      <w:r w:rsidR="005D1B10" w:rsidRPr="005520D9">
        <w:rPr>
          <w:rFonts w:asciiTheme="majorHAnsi" w:hAnsiTheme="majorHAnsi" w:cstheme="minorHAnsi"/>
        </w:rPr>
        <w:t>operational</w:t>
      </w:r>
      <w:r w:rsidR="00C55880" w:rsidRPr="005520D9">
        <w:rPr>
          <w:rFonts w:asciiTheme="majorHAnsi" w:hAnsiTheme="majorHAnsi" w:cstheme="minorHAnsi"/>
        </w:rPr>
        <w:t xml:space="preserve"> and may require tools to pred</w:t>
      </w:r>
      <w:r w:rsidR="005D1B10" w:rsidRPr="005520D9">
        <w:rPr>
          <w:rFonts w:asciiTheme="majorHAnsi" w:hAnsiTheme="majorHAnsi" w:cstheme="minorHAnsi"/>
        </w:rPr>
        <w:t>ict</w:t>
      </w:r>
      <w:r w:rsidR="00C55880" w:rsidRPr="005520D9">
        <w:rPr>
          <w:rFonts w:asciiTheme="majorHAnsi" w:hAnsiTheme="majorHAnsi" w:cstheme="minorHAnsi"/>
        </w:rPr>
        <w:t xml:space="preserve"> future emissions. </w:t>
      </w:r>
      <w:r w:rsidR="00F16417" w:rsidRPr="005520D9">
        <w:rPr>
          <w:rFonts w:asciiTheme="majorHAnsi" w:hAnsiTheme="majorHAnsi" w:cstheme="minorHAnsi"/>
        </w:rPr>
        <w:t>Much discussion took place in the plenary about t</w:t>
      </w:r>
      <w:r w:rsidR="00F16417" w:rsidRPr="005520D9">
        <w:rPr>
          <w:rFonts w:asciiTheme="majorHAnsi" w:eastAsia="Times New Roman" w:hAnsiTheme="majorHAnsi" w:cstheme="minorHAnsi"/>
        </w:rPr>
        <w:t>he types of suppressed demand and how to deal it in projects and programmes.</w:t>
      </w:r>
    </w:p>
    <w:p w:rsidR="008D5572" w:rsidRPr="005520D9" w:rsidRDefault="008D5572" w:rsidP="00946E71">
      <w:pPr>
        <w:rPr>
          <w:rFonts w:asciiTheme="majorHAnsi" w:eastAsia="MS PGothic" w:hAnsiTheme="majorHAnsi" w:cstheme="minorHAnsi"/>
          <w:b/>
          <w:lang w:val="en-US"/>
        </w:rPr>
      </w:pPr>
      <w:proofErr w:type="gramStart"/>
      <w:r w:rsidRPr="005520D9">
        <w:rPr>
          <w:rFonts w:asciiTheme="majorHAnsi" w:eastAsia="MS PGothic" w:hAnsiTheme="majorHAnsi" w:cstheme="minorHAnsi"/>
          <w:b/>
          <w:lang w:val="en-US"/>
        </w:rPr>
        <w:t>On the move…</w:t>
      </w:r>
      <w:proofErr w:type="gramEnd"/>
    </w:p>
    <w:p w:rsidR="008D5572" w:rsidRPr="005520D9" w:rsidRDefault="001408C5" w:rsidP="00946E71">
      <w:pPr>
        <w:rPr>
          <w:rFonts w:asciiTheme="majorHAnsi" w:eastAsia="MS PGothic" w:hAnsiTheme="majorHAnsi" w:cstheme="minorHAnsi"/>
          <w:lang w:val="en-US"/>
        </w:rPr>
      </w:pPr>
      <w:r w:rsidRPr="005520D9">
        <w:rPr>
          <w:rFonts w:asciiTheme="majorHAnsi" w:eastAsia="MS PGothic" w:hAnsiTheme="majorHAnsi" w:cstheme="minorHAnsi"/>
          <w:lang w:val="en-US"/>
        </w:rPr>
        <w:t xml:space="preserve">Despite these barriers, the carbon market is growing in </w:t>
      </w:r>
      <w:r w:rsidR="00446EE1" w:rsidRPr="005520D9">
        <w:rPr>
          <w:rFonts w:asciiTheme="majorHAnsi" w:eastAsia="MS PGothic" w:hAnsiTheme="majorHAnsi" w:cstheme="minorHAnsi"/>
          <w:lang w:val="en-US"/>
        </w:rPr>
        <w:t>Africa – especially as the 2012 deadline looms for the end of the</w:t>
      </w:r>
      <w:r w:rsidRPr="005520D9">
        <w:rPr>
          <w:rFonts w:asciiTheme="majorHAnsi" w:eastAsia="MS PGothic" w:hAnsiTheme="majorHAnsi" w:cstheme="minorHAnsi"/>
          <w:lang w:val="en-US"/>
        </w:rPr>
        <w:t xml:space="preserve"> first commitment period of the</w:t>
      </w:r>
      <w:r w:rsidR="00446EE1" w:rsidRPr="005520D9">
        <w:rPr>
          <w:rFonts w:asciiTheme="majorHAnsi" w:eastAsia="MS PGothic" w:hAnsiTheme="majorHAnsi" w:cstheme="minorHAnsi"/>
          <w:lang w:val="en-US"/>
        </w:rPr>
        <w:t xml:space="preserve"> Kyoto Protocol. </w:t>
      </w:r>
      <w:r w:rsidR="008D4632" w:rsidRPr="005520D9">
        <w:rPr>
          <w:rFonts w:asciiTheme="majorHAnsi" w:eastAsia="MS PGothic" w:hAnsiTheme="majorHAnsi" w:cstheme="minorHAnsi"/>
          <w:lang w:val="en-US"/>
        </w:rPr>
        <w:t xml:space="preserve">Steve reported </w:t>
      </w:r>
      <w:r w:rsidR="00446EE1" w:rsidRPr="005520D9">
        <w:rPr>
          <w:rFonts w:asciiTheme="majorHAnsi" w:eastAsia="MS PGothic" w:hAnsiTheme="majorHAnsi" w:cstheme="minorHAnsi"/>
          <w:lang w:val="en-US"/>
        </w:rPr>
        <w:t>that the first three months of 2011 saw as many</w:t>
      </w:r>
      <w:r w:rsidR="008D4632" w:rsidRPr="005520D9">
        <w:rPr>
          <w:rFonts w:asciiTheme="majorHAnsi" w:eastAsia="MS PGothic" w:hAnsiTheme="majorHAnsi" w:cstheme="minorHAnsi"/>
          <w:lang w:val="en-US"/>
        </w:rPr>
        <w:t xml:space="preserve"> projects as </w:t>
      </w:r>
      <w:r w:rsidR="00446EE1" w:rsidRPr="005520D9">
        <w:rPr>
          <w:rFonts w:asciiTheme="majorHAnsi" w:eastAsia="MS PGothic" w:hAnsiTheme="majorHAnsi" w:cstheme="minorHAnsi"/>
          <w:lang w:val="en-US"/>
        </w:rPr>
        <w:t>all of</w:t>
      </w:r>
      <w:r w:rsidR="008D4632" w:rsidRPr="005520D9">
        <w:rPr>
          <w:rFonts w:asciiTheme="majorHAnsi" w:eastAsia="MS PGothic" w:hAnsiTheme="majorHAnsi" w:cstheme="minorHAnsi"/>
          <w:lang w:val="en-US"/>
        </w:rPr>
        <w:t xml:space="preserve"> 2010</w:t>
      </w:r>
      <w:r w:rsidR="00446EE1" w:rsidRPr="005520D9">
        <w:rPr>
          <w:rFonts w:asciiTheme="majorHAnsi" w:eastAsia="MS PGothic" w:hAnsiTheme="majorHAnsi" w:cstheme="minorHAnsi"/>
          <w:lang w:val="en-US"/>
        </w:rPr>
        <w:t xml:space="preserve">. Processing times </w:t>
      </w:r>
      <w:r w:rsidRPr="005520D9">
        <w:rPr>
          <w:rFonts w:asciiTheme="majorHAnsi" w:eastAsia="MS PGothic" w:hAnsiTheme="majorHAnsi" w:cstheme="minorHAnsi"/>
          <w:lang w:val="en-US"/>
        </w:rPr>
        <w:t>for project registration ha</w:t>
      </w:r>
      <w:r w:rsidR="00446EE1" w:rsidRPr="005520D9">
        <w:rPr>
          <w:rFonts w:asciiTheme="majorHAnsi" w:eastAsia="MS PGothic" w:hAnsiTheme="majorHAnsi" w:cstheme="minorHAnsi"/>
          <w:lang w:val="en-US"/>
        </w:rPr>
        <w:t xml:space="preserve">ve shortened and methods </w:t>
      </w:r>
      <w:r w:rsidRPr="005520D9">
        <w:rPr>
          <w:rFonts w:asciiTheme="majorHAnsi" w:eastAsia="MS PGothic" w:hAnsiTheme="majorHAnsi" w:cstheme="minorHAnsi"/>
          <w:lang w:val="en-US"/>
        </w:rPr>
        <w:t xml:space="preserve">for calculating emissions reductions </w:t>
      </w:r>
      <w:r w:rsidR="00446EE1" w:rsidRPr="005520D9">
        <w:rPr>
          <w:rFonts w:asciiTheme="majorHAnsi" w:eastAsia="MS PGothic" w:hAnsiTheme="majorHAnsi" w:cstheme="minorHAnsi"/>
          <w:lang w:val="en-US"/>
        </w:rPr>
        <w:t>are simpler and more consolidated.</w:t>
      </w:r>
    </w:p>
    <w:p w:rsidR="00446EE1" w:rsidRPr="005520D9" w:rsidRDefault="00090CE7" w:rsidP="00946E71">
      <w:pPr>
        <w:rPr>
          <w:rFonts w:asciiTheme="majorHAnsi" w:eastAsia="MS PGothic" w:hAnsiTheme="majorHAnsi" w:cstheme="minorHAnsi"/>
          <w:lang w:val="en-US"/>
        </w:rPr>
      </w:pPr>
      <w:r w:rsidRPr="005520D9">
        <w:rPr>
          <w:rFonts w:asciiTheme="majorHAnsi" w:eastAsia="MS PGothic" w:hAnsiTheme="majorHAnsi" w:cstheme="minorHAnsi"/>
          <w:lang w:val="en-US"/>
        </w:rPr>
        <w:t>In the run up to 2012, however, some i</w:t>
      </w:r>
      <w:r w:rsidR="00446EE1" w:rsidRPr="005520D9">
        <w:rPr>
          <w:rFonts w:asciiTheme="majorHAnsi" w:eastAsia="MS PGothic" w:hAnsiTheme="majorHAnsi" w:cstheme="minorHAnsi"/>
          <w:lang w:val="en-US"/>
        </w:rPr>
        <w:t>mportant questions remain:</w:t>
      </w:r>
    </w:p>
    <w:p w:rsidR="00446EE1" w:rsidRPr="005520D9" w:rsidRDefault="00446EE1" w:rsidP="00446EE1">
      <w:pPr>
        <w:pStyle w:val="ListParagraph"/>
        <w:numPr>
          <w:ilvl w:val="0"/>
          <w:numId w:val="4"/>
        </w:numPr>
        <w:textAlignment w:val="baseline"/>
        <w:rPr>
          <w:rFonts w:asciiTheme="majorHAnsi" w:hAnsiTheme="majorHAnsi" w:cstheme="minorHAnsi"/>
          <w:sz w:val="22"/>
          <w:szCs w:val="22"/>
        </w:rPr>
      </w:pPr>
      <w:r w:rsidRPr="005520D9">
        <w:rPr>
          <w:rFonts w:asciiTheme="majorHAnsi" w:eastAsia="MS PGothic" w:hAnsiTheme="majorHAnsi" w:cstheme="minorHAnsi"/>
          <w:sz w:val="22"/>
          <w:szCs w:val="22"/>
          <w:lang w:val="en-US"/>
        </w:rPr>
        <w:t>Will there be a carbon market? UN regulated or other?</w:t>
      </w:r>
    </w:p>
    <w:p w:rsidR="00446EE1" w:rsidRPr="005520D9" w:rsidRDefault="00446EE1" w:rsidP="00446EE1">
      <w:pPr>
        <w:pStyle w:val="ListParagraph"/>
        <w:numPr>
          <w:ilvl w:val="0"/>
          <w:numId w:val="4"/>
        </w:numPr>
        <w:textAlignment w:val="baseline"/>
        <w:rPr>
          <w:rFonts w:asciiTheme="majorHAnsi" w:hAnsiTheme="majorHAnsi" w:cstheme="minorHAnsi"/>
          <w:sz w:val="22"/>
          <w:szCs w:val="22"/>
        </w:rPr>
      </w:pPr>
      <w:r w:rsidRPr="005520D9">
        <w:rPr>
          <w:rFonts w:asciiTheme="majorHAnsi" w:eastAsia="MS PGothic" w:hAnsiTheme="majorHAnsi" w:cstheme="minorHAnsi"/>
          <w:sz w:val="22"/>
          <w:szCs w:val="22"/>
          <w:lang w:val="en-US"/>
        </w:rPr>
        <w:t>Will the market be for LDCs alone?</w:t>
      </w:r>
    </w:p>
    <w:p w:rsidR="00446EE1" w:rsidRPr="005520D9" w:rsidRDefault="00446EE1" w:rsidP="00446EE1">
      <w:pPr>
        <w:pStyle w:val="ListParagraph"/>
        <w:numPr>
          <w:ilvl w:val="0"/>
          <w:numId w:val="4"/>
        </w:numPr>
        <w:textAlignment w:val="baseline"/>
        <w:rPr>
          <w:rFonts w:asciiTheme="majorHAnsi" w:hAnsiTheme="majorHAnsi" w:cstheme="minorHAnsi"/>
          <w:sz w:val="22"/>
          <w:szCs w:val="22"/>
        </w:rPr>
      </w:pPr>
      <w:r w:rsidRPr="005520D9">
        <w:rPr>
          <w:rFonts w:asciiTheme="majorHAnsi" w:eastAsia="MS PGothic" w:hAnsiTheme="majorHAnsi" w:cstheme="minorHAnsi"/>
          <w:sz w:val="22"/>
          <w:szCs w:val="22"/>
          <w:lang w:val="en-US"/>
        </w:rPr>
        <w:t>Will local carbon trading evolve?</w:t>
      </w:r>
    </w:p>
    <w:p w:rsidR="00446EE1" w:rsidRPr="005520D9" w:rsidRDefault="00446EE1" w:rsidP="00446EE1">
      <w:pPr>
        <w:pStyle w:val="ListParagraph"/>
        <w:numPr>
          <w:ilvl w:val="0"/>
          <w:numId w:val="4"/>
        </w:numPr>
        <w:textAlignment w:val="baseline"/>
        <w:rPr>
          <w:rFonts w:asciiTheme="majorHAnsi" w:hAnsiTheme="majorHAnsi" w:cstheme="minorHAnsi"/>
          <w:sz w:val="22"/>
          <w:szCs w:val="22"/>
        </w:rPr>
      </w:pPr>
      <w:r w:rsidRPr="005520D9">
        <w:rPr>
          <w:rFonts w:asciiTheme="majorHAnsi" w:eastAsia="MS PGothic" w:hAnsiTheme="majorHAnsi" w:cstheme="minorHAnsi"/>
          <w:sz w:val="22"/>
          <w:szCs w:val="22"/>
          <w:lang w:val="en-US"/>
        </w:rPr>
        <w:lastRenderedPageBreak/>
        <w:t xml:space="preserve">Will avoided emissions be </w:t>
      </w:r>
      <w:proofErr w:type="spellStart"/>
      <w:r w:rsidRPr="005520D9">
        <w:rPr>
          <w:rFonts w:asciiTheme="majorHAnsi" w:eastAsia="MS PGothic" w:hAnsiTheme="majorHAnsi" w:cstheme="minorHAnsi"/>
          <w:sz w:val="22"/>
          <w:szCs w:val="22"/>
          <w:lang w:val="en-US"/>
        </w:rPr>
        <w:t>recognised</w:t>
      </w:r>
      <w:proofErr w:type="spellEnd"/>
      <w:r w:rsidRPr="005520D9">
        <w:rPr>
          <w:rFonts w:asciiTheme="majorHAnsi" w:eastAsia="MS PGothic" w:hAnsiTheme="majorHAnsi" w:cstheme="minorHAnsi"/>
          <w:sz w:val="22"/>
          <w:szCs w:val="22"/>
          <w:lang w:val="en-US"/>
        </w:rPr>
        <w:t>?</w:t>
      </w:r>
    </w:p>
    <w:p w:rsidR="00446EE1" w:rsidRPr="005520D9" w:rsidRDefault="00446EE1" w:rsidP="00446EE1">
      <w:pPr>
        <w:pStyle w:val="ListParagraph"/>
        <w:numPr>
          <w:ilvl w:val="0"/>
          <w:numId w:val="4"/>
        </w:numPr>
        <w:textAlignment w:val="baseline"/>
        <w:rPr>
          <w:rFonts w:asciiTheme="majorHAnsi" w:hAnsiTheme="majorHAnsi" w:cstheme="minorHAnsi"/>
          <w:sz w:val="22"/>
          <w:szCs w:val="22"/>
        </w:rPr>
      </w:pPr>
      <w:r w:rsidRPr="005520D9">
        <w:rPr>
          <w:rFonts w:asciiTheme="majorHAnsi" w:eastAsia="MS PGothic" w:hAnsiTheme="majorHAnsi" w:cstheme="minorHAnsi"/>
          <w:sz w:val="22"/>
          <w:szCs w:val="22"/>
          <w:lang w:val="en-US"/>
        </w:rPr>
        <w:t>How will sustainable development and carbon trad</w:t>
      </w:r>
      <w:r w:rsidR="00395A79">
        <w:rPr>
          <w:rFonts w:asciiTheme="majorHAnsi" w:eastAsia="MS PGothic" w:hAnsiTheme="majorHAnsi" w:cstheme="minorHAnsi"/>
          <w:sz w:val="22"/>
          <w:szCs w:val="22"/>
          <w:lang w:val="en-US"/>
        </w:rPr>
        <w:t>ing</w:t>
      </w:r>
      <w:r w:rsidRPr="005520D9">
        <w:rPr>
          <w:rFonts w:asciiTheme="majorHAnsi" w:eastAsia="MS PGothic" w:hAnsiTheme="majorHAnsi" w:cstheme="minorHAnsi"/>
          <w:sz w:val="22"/>
          <w:szCs w:val="22"/>
          <w:lang w:val="en-US"/>
        </w:rPr>
        <w:t xml:space="preserve"> play off post</w:t>
      </w:r>
      <w:r w:rsidR="00395A79">
        <w:rPr>
          <w:rFonts w:asciiTheme="majorHAnsi" w:eastAsia="MS PGothic" w:hAnsiTheme="majorHAnsi" w:cstheme="minorHAnsi"/>
          <w:sz w:val="22"/>
          <w:szCs w:val="22"/>
          <w:lang w:val="en-US"/>
        </w:rPr>
        <w:t>-</w:t>
      </w:r>
      <w:r w:rsidRPr="005520D9">
        <w:rPr>
          <w:rFonts w:asciiTheme="majorHAnsi" w:eastAsia="MS PGothic" w:hAnsiTheme="majorHAnsi" w:cstheme="minorHAnsi"/>
          <w:sz w:val="22"/>
          <w:szCs w:val="22"/>
          <w:lang w:val="en-US"/>
        </w:rPr>
        <w:t>2012?</w:t>
      </w:r>
    </w:p>
    <w:p w:rsidR="00CD5E07" w:rsidRPr="005520D9" w:rsidRDefault="00CD5E07" w:rsidP="00946E71">
      <w:pPr>
        <w:rPr>
          <w:rFonts w:asciiTheme="majorHAnsi" w:eastAsia="MS PGothic" w:hAnsiTheme="majorHAnsi" w:cs="Arial"/>
          <w:lang w:val="en-US"/>
        </w:rPr>
      </w:pPr>
    </w:p>
    <w:p w:rsidR="00CD5E07" w:rsidRPr="005520D9" w:rsidRDefault="005520D9" w:rsidP="00946E71">
      <w:pPr>
        <w:rPr>
          <w:rFonts w:asciiTheme="majorHAnsi" w:eastAsia="MS PGothic" w:hAnsiTheme="majorHAnsi" w:cs="Arial"/>
          <w:lang w:val="en-US"/>
        </w:rPr>
      </w:pPr>
      <w:r w:rsidRPr="005520D9">
        <w:rPr>
          <w:rFonts w:asciiTheme="majorHAnsi" w:eastAsia="MS PGothic" w:hAnsiTheme="majorHAnsi" w:cs="Arial"/>
          <w:lang w:val="en-US"/>
        </w:rPr>
        <w:t>These questions will be top of mind at th</w:t>
      </w:r>
      <w:r>
        <w:rPr>
          <w:rFonts w:asciiTheme="majorHAnsi" w:eastAsia="MS PGothic" w:hAnsiTheme="majorHAnsi" w:cs="Arial"/>
          <w:lang w:val="en-US"/>
        </w:rPr>
        <w:t xml:space="preserve">is year’s ACF. </w:t>
      </w:r>
      <w:bookmarkStart w:id="0" w:name="_GoBack"/>
      <w:bookmarkEnd w:id="0"/>
    </w:p>
    <w:sectPr w:rsidR="00CD5E07" w:rsidRPr="005520D9" w:rsidSect="006A3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2F9"/>
    <w:multiLevelType w:val="hybridMultilevel"/>
    <w:tmpl w:val="B09264C6"/>
    <w:lvl w:ilvl="0" w:tplc="83E45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AE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05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47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65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A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48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4F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86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464BE0"/>
    <w:multiLevelType w:val="hybridMultilevel"/>
    <w:tmpl w:val="2E249296"/>
    <w:lvl w:ilvl="0" w:tplc="21D67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05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EA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C7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66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E1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86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2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27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DE7ACE"/>
    <w:multiLevelType w:val="hybridMultilevel"/>
    <w:tmpl w:val="ED8A78CA"/>
    <w:lvl w:ilvl="0" w:tplc="420EA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63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61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E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24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6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C2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23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E2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9D6631"/>
    <w:multiLevelType w:val="hybridMultilevel"/>
    <w:tmpl w:val="6DF83AD6"/>
    <w:lvl w:ilvl="0" w:tplc="7054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69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A9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20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85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82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C5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27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CC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85"/>
    <w:rsid w:val="00090CE7"/>
    <w:rsid w:val="001408C5"/>
    <w:rsid w:val="00161856"/>
    <w:rsid w:val="00217885"/>
    <w:rsid w:val="00395A79"/>
    <w:rsid w:val="00446EE1"/>
    <w:rsid w:val="00463E4E"/>
    <w:rsid w:val="0052289C"/>
    <w:rsid w:val="005520D9"/>
    <w:rsid w:val="005D1B10"/>
    <w:rsid w:val="0064515F"/>
    <w:rsid w:val="00660756"/>
    <w:rsid w:val="006A3DD3"/>
    <w:rsid w:val="0071153F"/>
    <w:rsid w:val="007809FA"/>
    <w:rsid w:val="007D6782"/>
    <w:rsid w:val="00805435"/>
    <w:rsid w:val="008D4632"/>
    <w:rsid w:val="008D5572"/>
    <w:rsid w:val="00903E60"/>
    <w:rsid w:val="00946E71"/>
    <w:rsid w:val="009C1530"/>
    <w:rsid w:val="00C55880"/>
    <w:rsid w:val="00CD5E07"/>
    <w:rsid w:val="00D57923"/>
    <w:rsid w:val="00EE7AC4"/>
    <w:rsid w:val="00F1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395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395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FB36-3103-4D93-9309-089110EE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2011-07-06T11:47:00Z</dcterms:created>
  <dcterms:modified xsi:type="dcterms:W3CDTF">2011-07-06T11:49:00Z</dcterms:modified>
</cp:coreProperties>
</file>