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4743" w:type="dxa"/>
        <w:tblInd w:w="-856" w:type="dxa"/>
        <w:tblLayout w:type="fixed"/>
        <w:tblLook w:val="04A0" w:firstRow="1" w:lastRow="0" w:firstColumn="1" w:lastColumn="0" w:noHBand="0" w:noVBand="1"/>
      </w:tblPr>
      <w:tblGrid>
        <w:gridCol w:w="988"/>
        <w:gridCol w:w="13755"/>
      </w:tblGrid>
      <w:tr w:rsidR="007E7310" w14:paraId="26F32552" w14:textId="77777777" w:rsidTr="001E0FCE">
        <w:tc>
          <w:tcPr>
            <w:tcW w:w="988" w:type="dxa"/>
          </w:tcPr>
          <w:p w14:paraId="31850491" w14:textId="361AC3C8" w:rsidR="007E7310" w:rsidRDefault="007E7310">
            <w:r>
              <w:t>Módulo</w:t>
            </w:r>
          </w:p>
        </w:tc>
        <w:tc>
          <w:tcPr>
            <w:tcW w:w="13755" w:type="dxa"/>
          </w:tcPr>
          <w:p w14:paraId="570CF3D5" w14:textId="0EB5B588" w:rsidR="007E7310" w:rsidRDefault="007E7310">
            <w:r>
              <w:t>Lista de material</w:t>
            </w:r>
          </w:p>
        </w:tc>
      </w:tr>
      <w:tr w:rsidR="007E7310" w14:paraId="7D7D2C9E" w14:textId="77777777" w:rsidTr="001E0FCE">
        <w:tc>
          <w:tcPr>
            <w:tcW w:w="988" w:type="dxa"/>
          </w:tcPr>
          <w:p w14:paraId="58EB86B1" w14:textId="751F23C7" w:rsidR="007E7310" w:rsidRDefault="007E7310">
            <w:r>
              <w:t>1</w:t>
            </w:r>
          </w:p>
        </w:tc>
        <w:tc>
          <w:tcPr>
            <w:tcW w:w="13755" w:type="dxa"/>
          </w:tcPr>
          <w:p w14:paraId="2FE53066" w14:textId="77777777" w:rsidR="001E0FCE" w:rsidRPr="001E0FCE" w:rsidRDefault="007E7310" w:rsidP="001E0FCE">
            <w:pPr>
              <w:shd w:val="clear" w:color="auto" w:fill="FFFFFF"/>
              <w:spacing w:before="100" w:beforeAutospacing="1" w:after="100" w:afterAutospacing="1" w:line="300" w:lineRule="atLeast"/>
              <w:rPr>
                <w:rFonts w:ascii="Arial" w:eastAsia="Times New Roman" w:hAnsi="Arial" w:cs="Arial"/>
                <w:b/>
                <w:bCs/>
                <w:color w:val="000000"/>
                <w:sz w:val="23"/>
                <w:szCs w:val="23"/>
                <w:lang w:eastAsia="es-MX"/>
              </w:rPr>
            </w:pPr>
            <w:r w:rsidRPr="001E0FCE">
              <w:rPr>
                <w:rFonts w:ascii="Arial" w:eastAsia="Times New Roman" w:hAnsi="Arial" w:cs="Arial"/>
                <w:b/>
                <w:bCs/>
                <w:color w:val="000000"/>
                <w:sz w:val="23"/>
                <w:szCs w:val="23"/>
                <w:lang w:eastAsia="es-MX"/>
              </w:rPr>
              <w:t>Ciencia climática</w:t>
            </w:r>
          </w:p>
          <w:p w14:paraId="096B7221" w14:textId="77777777" w:rsidR="001E0FCE" w:rsidRDefault="007E7310"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proofErr w:type="gramStart"/>
            <w:r w:rsidRPr="007E7310">
              <w:rPr>
                <w:rFonts w:ascii="Arial" w:eastAsia="Times New Roman" w:hAnsi="Arial" w:cs="Arial"/>
                <w:color w:val="000000"/>
                <w:sz w:val="23"/>
                <w:szCs w:val="23"/>
                <w:lang w:eastAsia="es-MX"/>
              </w:rPr>
              <w:t>Variabilidad climática y cambio climático</w:t>
            </w:r>
            <w:proofErr w:type="gramEnd"/>
            <w:r w:rsidRPr="007E7310">
              <w:rPr>
                <w:rFonts w:ascii="Arial" w:eastAsia="Times New Roman" w:hAnsi="Arial" w:cs="Arial"/>
                <w:color w:val="000000"/>
                <w:sz w:val="23"/>
                <w:szCs w:val="23"/>
                <w:lang w:eastAsia="es-MX"/>
              </w:rPr>
              <w:t>: </w:t>
            </w:r>
            <w:hyperlink r:id="rId5" w:tgtFrame="_blank" w:history="1">
              <w:r w:rsidRPr="007E7310">
                <w:rPr>
                  <w:rFonts w:ascii="Arial" w:eastAsia="Times New Roman" w:hAnsi="Arial" w:cs="Arial"/>
                  <w:color w:val="008C83"/>
                  <w:sz w:val="23"/>
                  <w:szCs w:val="23"/>
                  <w:u w:val="single"/>
                  <w:lang w:eastAsia="es-MX"/>
                </w:rPr>
                <w:t>http://elcambioclimaticodefrente.inecc.gob.mx/storage/biblioteca/2/clima.mp4</w:t>
              </w:r>
            </w:hyperlink>
          </w:p>
          <w:p w14:paraId="63573187" w14:textId="407FFF21" w:rsidR="007E7310" w:rsidRPr="007E7310" w:rsidRDefault="007E7310"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PNUMA: Sala de situación actual del ambiente: </w:t>
            </w:r>
            <w:hyperlink r:id="rId6" w:tgtFrame="_blank" w:history="1">
              <w:r w:rsidRPr="007E7310">
                <w:rPr>
                  <w:rFonts w:ascii="Arial" w:eastAsia="Times New Roman" w:hAnsi="Arial" w:cs="Arial"/>
                  <w:color w:val="008C83"/>
                  <w:sz w:val="23"/>
                  <w:szCs w:val="23"/>
                  <w:u w:val="single"/>
                  <w:lang w:eastAsia="es-MX"/>
                </w:rPr>
                <w:t>https://wesr.unep.org</w:t>
              </w:r>
            </w:hyperlink>
            <w:r w:rsidRPr="007E7310">
              <w:rPr>
                <w:rFonts w:ascii="Arial" w:eastAsia="Times New Roman" w:hAnsi="Arial" w:cs="Arial"/>
                <w:color w:val="000000"/>
                <w:sz w:val="23"/>
                <w:szCs w:val="23"/>
                <w:lang w:eastAsia="es-MX"/>
              </w:rPr>
              <w:t>/</w:t>
            </w:r>
          </w:p>
          <w:p w14:paraId="2313EF12" w14:textId="77777777" w:rsidR="007E7310" w:rsidRPr="007E7310" w:rsidRDefault="007E7310"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Preguntas comunes de CC (sólo en inglés): </w:t>
            </w:r>
            <w:hyperlink r:id="rId7" w:tgtFrame="_blank" w:history="1">
              <w:r w:rsidRPr="007E7310">
                <w:rPr>
                  <w:rFonts w:ascii="Arial" w:eastAsia="Times New Roman" w:hAnsi="Arial" w:cs="Arial"/>
                  <w:color w:val="008C83"/>
                  <w:sz w:val="23"/>
                  <w:szCs w:val="23"/>
                  <w:u w:val="single"/>
                  <w:lang w:eastAsia="es-MX"/>
                </w:rPr>
                <w:t>https://www.unenvironment.org/explore-topics/climate-change/facts-about-climate-emergency</w:t>
              </w:r>
            </w:hyperlink>
          </w:p>
          <w:p w14:paraId="4EC75603" w14:textId="77777777" w:rsidR="007E7310" w:rsidRPr="007E7310" w:rsidRDefault="007E7310" w:rsidP="001E0FCE">
            <w:pPr>
              <w:shd w:val="clear" w:color="auto" w:fill="FFFFFF"/>
              <w:spacing w:before="100" w:beforeAutospacing="1" w:after="100" w:afterAutospacing="1" w:line="300" w:lineRule="atLeast"/>
              <w:rPr>
                <w:rFonts w:ascii="Arial" w:eastAsia="Times New Roman" w:hAnsi="Arial" w:cs="Arial"/>
                <w:color w:val="000000"/>
                <w:sz w:val="23"/>
                <w:szCs w:val="23"/>
                <w:lang w:val="en-US" w:eastAsia="es-MX"/>
              </w:rPr>
            </w:pPr>
            <w:r w:rsidRPr="007E7310">
              <w:rPr>
                <w:rFonts w:ascii="Arial" w:eastAsia="Times New Roman" w:hAnsi="Arial" w:cs="Arial"/>
                <w:color w:val="000000"/>
                <w:sz w:val="23"/>
                <w:szCs w:val="23"/>
                <w:lang w:val="en-US" w:eastAsia="es-MX"/>
              </w:rPr>
              <w:t>Adapting to a changing climate UNFCCC (</w:t>
            </w:r>
            <w:proofErr w:type="spellStart"/>
            <w:r w:rsidRPr="007E7310">
              <w:rPr>
                <w:rFonts w:ascii="Arial" w:eastAsia="Times New Roman" w:hAnsi="Arial" w:cs="Arial"/>
                <w:color w:val="000000"/>
                <w:sz w:val="23"/>
                <w:szCs w:val="23"/>
                <w:lang w:val="en-US" w:eastAsia="es-MX"/>
              </w:rPr>
              <w:t>sólo</w:t>
            </w:r>
            <w:proofErr w:type="spellEnd"/>
            <w:r w:rsidRPr="007E7310">
              <w:rPr>
                <w:rFonts w:ascii="Arial" w:eastAsia="Times New Roman" w:hAnsi="Arial" w:cs="Arial"/>
                <w:color w:val="000000"/>
                <w:sz w:val="23"/>
                <w:szCs w:val="23"/>
                <w:lang w:val="en-US" w:eastAsia="es-MX"/>
              </w:rPr>
              <w:t xml:space="preserve"> </w:t>
            </w:r>
            <w:proofErr w:type="spellStart"/>
            <w:r w:rsidRPr="007E7310">
              <w:rPr>
                <w:rFonts w:ascii="Arial" w:eastAsia="Times New Roman" w:hAnsi="Arial" w:cs="Arial"/>
                <w:color w:val="000000"/>
                <w:sz w:val="23"/>
                <w:szCs w:val="23"/>
                <w:lang w:val="en-US" w:eastAsia="es-MX"/>
              </w:rPr>
              <w:t>en</w:t>
            </w:r>
            <w:proofErr w:type="spellEnd"/>
            <w:r w:rsidRPr="007E7310">
              <w:rPr>
                <w:rFonts w:ascii="Arial" w:eastAsia="Times New Roman" w:hAnsi="Arial" w:cs="Arial"/>
                <w:color w:val="000000"/>
                <w:sz w:val="23"/>
                <w:szCs w:val="23"/>
                <w:lang w:val="en-US" w:eastAsia="es-MX"/>
              </w:rPr>
              <w:t xml:space="preserve"> inglés): </w:t>
            </w:r>
            <w:hyperlink r:id="rId8" w:tgtFrame="_blank" w:history="1">
              <w:r w:rsidRPr="007E7310">
                <w:rPr>
                  <w:rFonts w:ascii="Arial" w:eastAsia="Times New Roman" w:hAnsi="Arial" w:cs="Arial"/>
                  <w:color w:val="008C83"/>
                  <w:sz w:val="23"/>
                  <w:szCs w:val="23"/>
                  <w:u w:val="single"/>
                  <w:lang w:val="en-US" w:eastAsia="es-MX"/>
                </w:rPr>
                <w:t>https://unfccc.int/topics/resilience/resources/adaptation-committee-adaptation-forum-video-documentary-adapting-to-a-changing-climate</w:t>
              </w:r>
            </w:hyperlink>
          </w:p>
          <w:p w14:paraId="503B8E13" w14:textId="77777777" w:rsidR="007E7310" w:rsidRPr="007E7310" w:rsidRDefault="007E7310"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proofErr w:type="spellStart"/>
            <w:r w:rsidRPr="007E7310">
              <w:rPr>
                <w:rFonts w:ascii="Arial" w:eastAsia="Times New Roman" w:hAnsi="Arial" w:cs="Arial"/>
                <w:color w:val="000000"/>
                <w:sz w:val="23"/>
                <w:szCs w:val="23"/>
                <w:lang w:eastAsia="es-MX"/>
              </w:rPr>
              <w:t>AbE</w:t>
            </w:r>
            <w:proofErr w:type="spellEnd"/>
            <w:r w:rsidRPr="007E7310">
              <w:rPr>
                <w:rFonts w:ascii="Arial" w:eastAsia="Times New Roman" w:hAnsi="Arial" w:cs="Arial"/>
                <w:color w:val="000000"/>
                <w:sz w:val="23"/>
                <w:szCs w:val="23"/>
                <w:lang w:eastAsia="es-MX"/>
              </w:rPr>
              <w:t>:  sitioweb: </w:t>
            </w:r>
            <w:hyperlink r:id="rId9" w:tgtFrame="_blank" w:history="1">
              <w:r w:rsidRPr="007E7310">
                <w:rPr>
                  <w:rFonts w:ascii="Arial" w:eastAsia="Times New Roman" w:hAnsi="Arial" w:cs="Arial"/>
                  <w:color w:val="008C83"/>
                  <w:sz w:val="23"/>
                  <w:szCs w:val="23"/>
                  <w:u w:val="single"/>
                  <w:lang w:eastAsia="es-MX"/>
                </w:rPr>
                <w:t>https://www.unep.org/es/noticias-y-reportajes/reportajes/seis-formas-en-que-la-naturaleza-puede-protegernos-del-cambio</w:t>
              </w:r>
            </w:hyperlink>
            <w:r w:rsidRPr="007E7310">
              <w:rPr>
                <w:rFonts w:ascii="Arial" w:eastAsia="Times New Roman" w:hAnsi="Arial" w:cs="Arial"/>
                <w:color w:val="000000"/>
                <w:sz w:val="23"/>
                <w:szCs w:val="23"/>
                <w:lang w:eastAsia="es-MX"/>
              </w:rPr>
              <w:t> Video explicativo: </w:t>
            </w:r>
          </w:p>
          <w:p w14:paraId="748C8912" w14:textId="77777777" w:rsidR="007E7310" w:rsidRPr="007E7310" w:rsidRDefault="007E7310"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Ejemplos de soluciones basadas en la naturaleza: </w:t>
            </w:r>
            <w:hyperlink r:id="rId10" w:tgtFrame="_blank" w:history="1">
              <w:r w:rsidRPr="007E7310">
                <w:rPr>
                  <w:rFonts w:ascii="Arial" w:eastAsia="Times New Roman" w:hAnsi="Arial" w:cs="Arial"/>
                  <w:color w:val="008C83"/>
                  <w:sz w:val="23"/>
                  <w:szCs w:val="23"/>
                  <w:u w:val="single"/>
                  <w:lang w:eastAsia="es-MX"/>
                </w:rPr>
                <w:t>https://www.unenvironment.org/es/noticias-y-reportajes/reportajes/como-los-tejados-verdes-pueden-aumentar-la-resiliencia-de-las</w:t>
              </w:r>
            </w:hyperlink>
          </w:p>
          <w:p w14:paraId="4E737964" w14:textId="0AFC7C52" w:rsidR="007E7310" w:rsidRDefault="007E7310"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Acciones climáticas en LATAM: </w:t>
            </w:r>
            <w:hyperlink r:id="rId11" w:tgtFrame="_blank" w:history="1">
              <w:r w:rsidRPr="007E7310">
                <w:rPr>
                  <w:rFonts w:ascii="Arial" w:eastAsia="Times New Roman" w:hAnsi="Arial" w:cs="Arial"/>
                  <w:color w:val="008C83"/>
                  <w:sz w:val="23"/>
                  <w:szCs w:val="23"/>
                  <w:u w:val="single"/>
                  <w:lang w:eastAsia="es-MX"/>
                </w:rPr>
                <w:t>https://wesr.unep.org/region/index/LA</w:t>
              </w:r>
            </w:hyperlink>
          </w:p>
          <w:p w14:paraId="133A0080" w14:textId="7D3CF3EC" w:rsidR="007E7310" w:rsidRPr="007E7310" w:rsidRDefault="007E7310" w:rsidP="007E7310">
            <w:pPr>
              <w:shd w:val="clear" w:color="auto" w:fill="FFFFFF"/>
              <w:spacing w:before="100" w:beforeAutospacing="1" w:after="100" w:afterAutospacing="1" w:line="300" w:lineRule="atLeast"/>
              <w:rPr>
                <w:rFonts w:ascii="Arial" w:eastAsia="Times New Roman" w:hAnsi="Arial" w:cs="Arial"/>
                <w:b/>
                <w:bCs/>
                <w:color w:val="000000"/>
                <w:sz w:val="23"/>
                <w:szCs w:val="23"/>
                <w:lang w:eastAsia="es-MX"/>
              </w:rPr>
            </w:pPr>
            <w:r w:rsidRPr="001E0FCE">
              <w:rPr>
                <w:rFonts w:ascii="Arial" w:eastAsia="Times New Roman" w:hAnsi="Arial" w:cs="Arial"/>
                <w:b/>
                <w:bCs/>
                <w:color w:val="000000"/>
                <w:sz w:val="23"/>
                <w:szCs w:val="23"/>
                <w:lang w:eastAsia="es-MX"/>
              </w:rPr>
              <w:t>Gobernanza internacional en materia de CC</w:t>
            </w:r>
          </w:p>
          <w:p w14:paraId="307936FC" w14:textId="77777777" w:rsidR="007E7310" w:rsidRPr="007E7310" w:rsidRDefault="007E7310"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Acuerdo de París CMNUCC: </w:t>
            </w:r>
            <w:hyperlink r:id="rId12" w:tgtFrame="_blank" w:history="1">
              <w:r w:rsidRPr="007E7310">
                <w:rPr>
                  <w:rFonts w:ascii="Arial" w:eastAsia="Times New Roman" w:hAnsi="Arial" w:cs="Arial"/>
                  <w:color w:val="008C83"/>
                  <w:sz w:val="23"/>
                  <w:szCs w:val="23"/>
                  <w:u w:val="single"/>
                  <w:lang w:eastAsia="es-MX"/>
                </w:rPr>
                <w:t>https://unfccc.int/es/process-and-meetings/the-paris-agreement/el-acuerdo-de-paris</w:t>
              </w:r>
            </w:hyperlink>
          </w:p>
          <w:p w14:paraId="55B0B851" w14:textId="5AD9877F" w:rsidR="007E7310" w:rsidRPr="007E7310" w:rsidRDefault="007E7310"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ODS y Agenda 2030:</w:t>
            </w:r>
            <w:hyperlink r:id="rId13" w:history="1">
              <w:r w:rsidR="001E0FCE" w:rsidRPr="007E7310">
                <w:rPr>
                  <w:rStyle w:val="Hipervnculo"/>
                  <w:rFonts w:ascii="Arial" w:eastAsia="Times New Roman" w:hAnsi="Arial" w:cs="Arial"/>
                  <w:sz w:val="23"/>
                  <w:szCs w:val="23"/>
                  <w:lang w:eastAsia="es-MX"/>
                </w:rPr>
                <w:t>https://www.youtube.com/watch?v=MCKH5xk8X-g&amp;feature=youtu.be</w:t>
              </w:r>
            </w:hyperlink>
          </w:p>
          <w:p w14:paraId="779BE406" w14:textId="77777777" w:rsidR="007E7310" w:rsidRPr="007E7310" w:rsidRDefault="007E7310"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Básicos: </w:t>
            </w:r>
            <w:hyperlink r:id="rId14" w:tgtFrame="_blank" w:history="1">
              <w:r w:rsidRPr="007E7310">
                <w:rPr>
                  <w:rFonts w:ascii="Arial" w:eastAsia="Times New Roman" w:hAnsi="Arial" w:cs="Arial"/>
                  <w:color w:val="008C83"/>
                  <w:sz w:val="23"/>
                  <w:szCs w:val="23"/>
                  <w:u w:val="single"/>
                  <w:lang w:eastAsia="es-MX"/>
                </w:rPr>
                <w:t>http://elcambioclimaticodefrente.inecc.gob.mx</w:t>
              </w:r>
            </w:hyperlink>
            <w:r w:rsidRPr="007E7310">
              <w:rPr>
                <w:rFonts w:ascii="Arial" w:eastAsia="Times New Roman" w:hAnsi="Arial" w:cs="Arial"/>
                <w:color w:val="000000"/>
                <w:sz w:val="23"/>
                <w:szCs w:val="23"/>
                <w:lang w:eastAsia="es-MX"/>
              </w:rPr>
              <w:t>/</w:t>
            </w:r>
          </w:p>
          <w:p w14:paraId="198DAFCD" w14:textId="66300866" w:rsidR="007E7310" w:rsidRPr="007E7310" w:rsidRDefault="007E7310"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proofErr w:type="spellStart"/>
            <w:r w:rsidRPr="007E7310">
              <w:rPr>
                <w:rFonts w:ascii="Arial" w:eastAsia="Times New Roman" w:hAnsi="Arial" w:cs="Arial"/>
                <w:color w:val="000000"/>
                <w:sz w:val="23"/>
                <w:szCs w:val="23"/>
                <w:lang w:eastAsia="es-MX"/>
              </w:rPr>
              <w:t>NAP:</w:t>
            </w:r>
            <w:hyperlink r:id="rId15" w:tgtFrame="_blank" w:history="1">
              <w:r w:rsidRPr="007E7310">
                <w:rPr>
                  <w:rFonts w:ascii="Arial" w:eastAsia="Times New Roman" w:hAnsi="Arial" w:cs="Arial"/>
                  <w:color w:val="008C83"/>
                  <w:sz w:val="23"/>
                  <w:szCs w:val="23"/>
                  <w:u w:val="single"/>
                  <w:lang w:eastAsia="es-MX"/>
                </w:rPr>
                <w:t>https</w:t>
              </w:r>
              <w:proofErr w:type="spellEnd"/>
              <w:r w:rsidRPr="007E7310">
                <w:rPr>
                  <w:rFonts w:ascii="Arial" w:eastAsia="Times New Roman" w:hAnsi="Arial" w:cs="Arial"/>
                  <w:color w:val="008C83"/>
                  <w:sz w:val="23"/>
                  <w:szCs w:val="23"/>
                  <w:u w:val="single"/>
                  <w:lang w:eastAsia="es-MX"/>
                </w:rPr>
                <w:t>://www.youtube.com/watch?v=RrUwSOr64AY&amp;feature=emb_logo</w:t>
              </w:r>
            </w:hyperlink>
          </w:p>
          <w:p w14:paraId="6B9E1DBE" w14:textId="77777777" w:rsidR="007E7310" w:rsidRPr="007E7310" w:rsidRDefault="007E7310"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Reporte de la brecha en adaptación, lanzamiento: </w:t>
            </w:r>
            <w:hyperlink r:id="rId16" w:tgtFrame="_blank" w:history="1">
              <w:r w:rsidRPr="007E7310">
                <w:rPr>
                  <w:rFonts w:ascii="Arial" w:eastAsia="Times New Roman" w:hAnsi="Arial" w:cs="Arial"/>
                  <w:color w:val="008C83"/>
                  <w:sz w:val="23"/>
                  <w:szCs w:val="23"/>
                  <w:u w:val="single"/>
                  <w:lang w:eastAsia="es-MX"/>
                </w:rPr>
                <w:t>https://www.unep.org/events/publication-launch/launch-2020-adaptation-gap-report</w:t>
              </w:r>
            </w:hyperlink>
          </w:p>
          <w:p w14:paraId="2BE7ECCC" w14:textId="77777777" w:rsidR="007E7310" w:rsidRPr="007E7310" w:rsidRDefault="007E7310"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lastRenderedPageBreak/>
              <w:t>Estado actual del reto de Bonn en LATAM: </w:t>
            </w:r>
            <w:hyperlink r:id="rId17" w:tgtFrame="_blank" w:history="1">
              <w:r w:rsidRPr="007E7310">
                <w:rPr>
                  <w:rFonts w:ascii="Arial" w:eastAsia="Times New Roman" w:hAnsi="Arial" w:cs="Arial"/>
                  <w:color w:val="008C83"/>
                  <w:sz w:val="23"/>
                  <w:szCs w:val="23"/>
                  <w:u w:val="single"/>
                  <w:lang w:eastAsia="es-MX"/>
                </w:rPr>
                <w:t>https://www.bonnchallenge.org/sites/default/files/resources/files/%5Bnode%3Anid%5D/The%20Bonn%20Challenge%20-%20Catalysing%20Leadership%20in%20Latin%20America.pdf</w:t>
              </w:r>
            </w:hyperlink>
          </w:p>
          <w:p w14:paraId="49FA8FC8" w14:textId="77777777" w:rsidR="007E7310" w:rsidRDefault="007E7310">
            <w:r>
              <w:t>Adicionales</w:t>
            </w:r>
          </w:p>
          <w:p w14:paraId="2001D43D" w14:textId="77777777" w:rsidR="007E7310" w:rsidRPr="007E7310" w:rsidRDefault="007E7310"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Sobre el potencial del COVID como umbral de cambio/punto de inflexión para impulsar la acción climática: </w:t>
            </w:r>
            <w:hyperlink r:id="rId18" w:tgtFrame="_blank" w:history="1">
              <w:r w:rsidRPr="007E7310">
                <w:rPr>
                  <w:rFonts w:ascii="Arial" w:eastAsia="Times New Roman" w:hAnsi="Arial" w:cs="Arial"/>
                  <w:color w:val="008C83"/>
                  <w:sz w:val="23"/>
                  <w:szCs w:val="23"/>
                  <w:u w:val="single"/>
                  <w:lang w:eastAsia="es-MX"/>
                </w:rPr>
                <w:t>https://www.anthropocenemagazine.org/2021/01/why-covid-19-is-a-tipping-point-for-climate-action</w:t>
              </w:r>
            </w:hyperlink>
            <w:r w:rsidRPr="007E7310">
              <w:rPr>
                <w:rFonts w:ascii="Arial" w:eastAsia="Times New Roman" w:hAnsi="Arial" w:cs="Arial"/>
                <w:color w:val="000000"/>
                <w:sz w:val="23"/>
                <w:szCs w:val="23"/>
                <w:lang w:eastAsia="es-MX"/>
              </w:rPr>
              <w:t>/</w:t>
            </w:r>
          </w:p>
          <w:p w14:paraId="0137F856" w14:textId="77777777" w:rsidR="007E7310" w:rsidRPr="007E7310" w:rsidRDefault="007E7310"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Monitoreo global de parámetros climáticos y biofísicos: </w:t>
            </w:r>
            <w:hyperlink r:id="rId19" w:tgtFrame="_blank" w:history="1">
              <w:r w:rsidRPr="007E7310">
                <w:rPr>
                  <w:rFonts w:ascii="Arial" w:eastAsia="Times New Roman" w:hAnsi="Arial" w:cs="Arial"/>
                  <w:color w:val="008C83"/>
                  <w:sz w:val="23"/>
                  <w:szCs w:val="23"/>
                  <w:u w:val="single"/>
                  <w:lang w:eastAsia="es-MX"/>
                </w:rPr>
                <w:t>https://wesr.unep.org/topic/globalmonitoring</w:t>
              </w:r>
            </w:hyperlink>
          </w:p>
          <w:p w14:paraId="5B3EBC5B" w14:textId="77777777" w:rsidR="007E7310" w:rsidRPr="007E7310" w:rsidRDefault="007E7310"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LATAM: </w:t>
            </w:r>
            <w:hyperlink r:id="rId20" w:anchor="data_tab" w:tgtFrame="_blank" w:history="1">
              <w:r w:rsidRPr="007E7310">
                <w:rPr>
                  <w:rFonts w:ascii="Arial" w:eastAsia="Times New Roman" w:hAnsi="Arial" w:cs="Arial"/>
                  <w:color w:val="008C83"/>
                  <w:sz w:val="23"/>
                  <w:szCs w:val="23"/>
                  <w:u w:val="single"/>
                  <w:lang w:eastAsia="es-MX"/>
                </w:rPr>
                <w:t>https://wesr.unep.org/region/data/LA#data_tab</w:t>
              </w:r>
            </w:hyperlink>
          </w:p>
          <w:p w14:paraId="10CCC2FC" w14:textId="77777777" w:rsidR="007E7310" w:rsidRPr="007E7310" w:rsidRDefault="007E7310"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 xml:space="preserve">Curso gratuito de cambio climático patrocinado por el Instituto Interamericano para la Investigación del Cambio Global (IAI) y el Banco de Desarrollo de América Latina. Así como el apoyo técnico del Centro de Ciencias de Investigación de Observación Terrestre (CEOS) de la Universidad de Alberta, </w:t>
            </w:r>
            <w:proofErr w:type="spellStart"/>
            <w:r w:rsidRPr="007E7310">
              <w:rPr>
                <w:rFonts w:ascii="Arial" w:eastAsia="Times New Roman" w:hAnsi="Arial" w:cs="Arial"/>
                <w:color w:val="000000"/>
                <w:sz w:val="23"/>
                <w:szCs w:val="23"/>
                <w:lang w:eastAsia="es-MX"/>
              </w:rPr>
              <w:t>Canada</w:t>
            </w:r>
            <w:proofErr w:type="spellEnd"/>
            <w:r w:rsidRPr="007E7310">
              <w:rPr>
                <w:rFonts w:ascii="Arial" w:eastAsia="Times New Roman" w:hAnsi="Arial" w:cs="Arial"/>
                <w:color w:val="000000"/>
                <w:sz w:val="23"/>
                <w:szCs w:val="23"/>
                <w:lang w:eastAsia="es-MX"/>
              </w:rPr>
              <w:t>: </w:t>
            </w:r>
            <w:hyperlink r:id="rId21" w:tgtFrame="_blank" w:history="1">
              <w:r w:rsidRPr="007E7310">
                <w:rPr>
                  <w:rFonts w:ascii="Arial" w:eastAsia="Times New Roman" w:hAnsi="Arial" w:cs="Arial"/>
                  <w:color w:val="008C83"/>
                  <w:sz w:val="23"/>
                  <w:szCs w:val="23"/>
                  <w:u w:val="single"/>
                  <w:lang w:eastAsia="es-MX"/>
                </w:rPr>
                <w:t>http://www.cclatam.org</w:t>
              </w:r>
            </w:hyperlink>
            <w:r w:rsidRPr="007E7310">
              <w:rPr>
                <w:rFonts w:ascii="Arial" w:eastAsia="Times New Roman" w:hAnsi="Arial" w:cs="Arial"/>
                <w:color w:val="000000"/>
                <w:sz w:val="23"/>
                <w:szCs w:val="23"/>
                <w:lang w:eastAsia="es-MX"/>
              </w:rPr>
              <w:t>/</w:t>
            </w:r>
          </w:p>
          <w:p w14:paraId="5E9B0E37" w14:textId="775ACF9D" w:rsidR="007E7310" w:rsidRPr="007E7310" w:rsidRDefault="007E7310"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La Guía de las MSP:  </w:t>
            </w:r>
            <w:hyperlink r:id="rId22" w:tgtFrame="_blank" w:history="1">
              <w:r w:rsidRPr="007E7310">
                <w:rPr>
                  <w:rFonts w:ascii="Arial" w:eastAsia="Times New Roman" w:hAnsi="Arial" w:cs="Arial"/>
                  <w:color w:val="008C83"/>
                  <w:sz w:val="23"/>
                  <w:szCs w:val="23"/>
                  <w:u w:val="single"/>
                  <w:lang w:eastAsia="es-MX"/>
                </w:rPr>
                <w:t>https://eva-andinavirtual.uasb.edu.ec/pluginfile.php/475567/mod_page/content/33/La%20Gu%C3%ADa%20de%20las%20MSP%20c%C3%B3mo%20dise%C3%B1ar%20y%20facilitar%20asociaciones%20de%20m%C3%BAltiples%20partes%20interesadas.pdf</w:t>
              </w:r>
            </w:hyperlink>
          </w:p>
        </w:tc>
      </w:tr>
      <w:tr w:rsidR="007E7310" w:rsidRPr="007E7310" w14:paraId="7CC1ED32" w14:textId="77777777" w:rsidTr="001E0FCE">
        <w:tc>
          <w:tcPr>
            <w:tcW w:w="988" w:type="dxa"/>
          </w:tcPr>
          <w:p w14:paraId="4625A508" w14:textId="55C32DD3" w:rsidR="007E7310" w:rsidRDefault="007E7310">
            <w:r>
              <w:lastRenderedPageBreak/>
              <w:t>2</w:t>
            </w:r>
          </w:p>
        </w:tc>
        <w:tc>
          <w:tcPr>
            <w:tcW w:w="13755" w:type="dxa"/>
          </w:tcPr>
          <w:p w14:paraId="03C1AD67" w14:textId="77777777" w:rsidR="007E7310" w:rsidRDefault="007E7310" w:rsidP="00B833B7">
            <w:pPr>
              <w:pStyle w:val="NormalWeb"/>
              <w:numPr>
                <w:ilvl w:val="0"/>
                <w:numId w:val="1"/>
              </w:numPr>
              <w:shd w:val="clear" w:color="auto" w:fill="FFFFFF"/>
              <w:spacing w:before="0" w:beforeAutospacing="0" w:after="150" w:afterAutospacing="0" w:line="300" w:lineRule="atLeast"/>
              <w:ind w:left="1095"/>
              <w:rPr>
                <w:rFonts w:ascii="Arial" w:hAnsi="Arial" w:cs="Arial"/>
                <w:color w:val="000000"/>
                <w:sz w:val="23"/>
                <w:szCs w:val="23"/>
              </w:rPr>
            </w:pPr>
            <w:hyperlink r:id="rId23" w:history="1">
              <w:r>
                <w:rPr>
                  <w:rStyle w:val="Hipervnculo"/>
                  <w:rFonts w:ascii="Arial" w:hAnsi="Arial" w:cs="Arial"/>
                  <w:color w:val="44A9A5"/>
                  <w:sz w:val="23"/>
                  <w:szCs w:val="23"/>
                </w:rPr>
                <w:t>https://www.efe.com/efe/espana/sociedad/el-cambio-climatico-amenaza-a-dos-de-los-siete-glaciares-ecuador/10004-3901350</w:t>
              </w:r>
            </w:hyperlink>
          </w:p>
          <w:p w14:paraId="118DD684" w14:textId="77777777" w:rsidR="007E7310" w:rsidRDefault="007E7310" w:rsidP="007E7310">
            <w:pPr>
              <w:pStyle w:val="Norm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3"/>
                <w:szCs w:val="23"/>
              </w:rPr>
              <w:t xml:space="preserve">TED </w:t>
            </w:r>
            <w:proofErr w:type="spellStart"/>
            <w:r>
              <w:rPr>
                <w:rFonts w:ascii="Arial" w:hAnsi="Arial" w:cs="Arial"/>
                <w:color w:val="000000"/>
                <w:sz w:val="23"/>
                <w:szCs w:val="23"/>
              </w:rPr>
              <w:t>Talks</w:t>
            </w:r>
            <w:proofErr w:type="spellEnd"/>
          </w:p>
          <w:p w14:paraId="096B38E8" w14:textId="77777777" w:rsidR="007E7310" w:rsidRPr="007E7310" w:rsidRDefault="007E7310" w:rsidP="00B833B7">
            <w:pPr>
              <w:pStyle w:val="NormalWeb"/>
              <w:numPr>
                <w:ilvl w:val="0"/>
                <w:numId w:val="2"/>
              </w:numPr>
              <w:shd w:val="clear" w:color="auto" w:fill="FFFFFF"/>
              <w:spacing w:before="0" w:beforeAutospacing="0" w:after="150" w:afterAutospacing="0" w:line="300" w:lineRule="atLeast"/>
              <w:ind w:left="1095"/>
              <w:rPr>
                <w:rFonts w:ascii="Arial" w:hAnsi="Arial" w:cs="Arial"/>
                <w:color w:val="000000"/>
                <w:sz w:val="23"/>
                <w:szCs w:val="23"/>
                <w:lang w:val="en-US"/>
              </w:rPr>
            </w:pPr>
            <w:hyperlink r:id="rId24" w:history="1">
              <w:r w:rsidRPr="007E7310">
                <w:rPr>
                  <w:rStyle w:val="Hipervnculo"/>
                  <w:rFonts w:ascii="Arial" w:hAnsi="Arial" w:cs="Arial"/>
                  <w:color w:val="008C83"/>
                  <w:sz w:val="23"/>
                  <w:szCs w:val="23"/>
                  <w:lang w:val="en-US"/>
                </w:rPr>
                <w:t>How to be a good ancestor</w:t>
              </w:r>
            </w:hyperlink>
          </w:p>
          <w:p w14:paraId="7172E389" w14:textId="77777777" w:rsidR="007E7310" w:rsidRPr="007E7310" w:rsidRDefault="007E7310" w:rsidP="00B833B7">
            <w:pPr>
              <w:pStyle w:val="NormalWeb"/>
              <w:numPr>
                <w:ilvl w:val="0"/>
                <w:numId w:val="2"/>
              </w:numPr>
              <w:shd w:val="clear" w:color="auto" w:fill="FFFFFF"/>
              <w:spacing w:before="0" w:beforeAutospacing="0" w:after="150" w:afterAutospacing="0" w:line="300" w:lineRule="atLeast"/>
              <w:ind w:left="1095"/>
              <w:rPr>
                <w:rFonts w:ascii="Arial" w:hAnsi="Arial" w:cs="Arial"/>
                <w:color w:val="000000"/>
                <w:sz w:val="23"/>
                <w:szCs w:val="23"/>
                <w:lang w:val="en-US"/>
              </w:rPr>
            </w:pPr>
            <w:hyperlink r:id="rId25" w:history="1">
              <w:r w:rsidRPr="007E7310">
                <w:rPr>
                  <w:rStyle w:val="Hipervnculo"/>
                  <w:rFonts w:ascii="Arial" w:hAnsi="Arial" w:cs="Arial"/>
                  <w:color w:val="008C83"/>
                  <w:sz w:val="23"/>
                  <w:szCs w:val="23"/>
                  <w:lang w:val="en-US"/>
                </w:rPr>
                <w:t>Why climate change is a threat to human rights</w:t>
              </w:r>
            </w:hyperlink>
          </w:p>
          <w:p w14:paraId="5F8FF501" w14:textId="77777777" w:rsidR="007E7310" w:rsidRPr="007E7310" w:rsidRDefault="007E7310" w:rsidP="00B833B7">
            <w:pPr>
              <w:pStyle w:val="NormalWeb"/>
              <w:numPr>
                <w:ilvl w:val="0"/>
                <w:numId w:val="2"/>
              </w:numPr>
              <w:shd w:val="clear" w:color="auto" w:fill="FFFFFF"/>
              <w:spacing w:before="0" w:beforeAutospacing="0" w:after="150" w:afterAutospacing="0" w:line="300" w:lineRule="atLeast"/>
              <w:ind w:left="1095"/>
              <w:rPr>
                <w:rFonts w:ascii="Arial" w:hAnsi="Arial" w:cs="Arial"/>
                <w:color w:val="000000"/>
                <w:sz w:val="23"/>
                <w:szCs w:val="23"/>
                <w:lang w:val="en-US"/>
              </w:rPr>
            </w:pPr>
            <w:hyperlink r:id="rId26" w:history="1">
              <w:r w:rsidRPr="007E7310">
                <w:rPr>
                  <w:rStyle w:val="Hipervnculo"/>
                  <w:rFonts w:ascii="Arial" w:hAnsi="Arial" w:cs="Arial"/>
                  <w:color w:val="008C83"/>
                  <w:sz w:val="23"/>
                  <w:szCs w:val="23"/>
                  <w:lang w:val="en-US"/>
                </w:rPr>
                <w:t>The most important thing you can do to fight climate change: talk about it</w:t>
              </w:r>
            </w:hyperlink>
          </w:p>
          <w:p w14:paraId="30B7197B" w14:textId="77777777" w:rsidR="007E7310" w:rsidRPr="007E7310" w:rsidRDefault="007E7310" w:rsidP="00B833B7">
            <w:pPr>
              <w:pStyle w:val="NormalWeb"/>
              <w:numPr>
                <w:ilvl w:val="0"/>
                <w:numId w:val="2"/>
              </w:numPr>
              <w:shd w:val="clear" w:color="auto" w:fill="FFFFFF"/>
              <w:spacing w:before="0" w:beforeAutospacing="0" w:after="150" w:afterAutospacing="0" w:line="300" w:lineRule="atLeast"/>
              <w:ind w:left="1095"/>
              <w:rPr>
                <w:rFonts w:ascii="Arial" w:hAnsi="Arial" w:cs="Arial"/>
                <w:color w:val="000000"/>
                <w:sz w:val="23"/>
                <w:szCs w:val="23"/>
                <w:lang w:val="en-US"/>
              </w:rPr>
            </w:pPr>
            <w:hyperlink r:id="rId27" w:history="1">
              <w:r w:rsidRPr="007E7310">
                <w:rPr>
                  <w:rStyle w:val="Hipervnculo"/>
                  <w:rFonts w:ascii="Arial" w:hAnsi="Arial" w:cs="Arial"/>
                  <w:color w:val="008C83"/>
                  <w:sz w:val="23"/>
                  <w:szCs w:val="23"/>
                  <w:lang w:val="en-US"/>
                </w:rPr>
                <w:t>How climate change could make our food less nutritious</w:t>
              </w:r>
            </w:hyperlink>
          </w:p>
          <w:p w14:paraId="7B594FA8" w14:textId="77777777" w:rsidR="007E7310" w:rsidRPr="007E7310" w:rsidRDefault="007E7310" w:rsidP="007E7310">
            <w:pPr>
              <w:pStyle w:val="NormalWeb"/>
              <w:shd w:val="clear" w:color="auto" w:fill="FFFFFF"/>
              <w:spacing w:before="0" w:beforeAutospacing="0" w:after="150" w:afterAutospacing="0"/>
              <w:rPr>
                <w:rFonts w:ascii="Arial" w:hAnsi="Arial" w:cs="Arial"/>
                <w:color w:val="000000"/>
                <w:sz w:val="23"/>
                <w:szCs w:val="23"/>
                <w:lang w:val="en-US"/>
              </w:rPr>
            </w:pPr>
          </w:p>
          <w:p w14:paraId="2C51E747" w14:textId="77777777" w:rsidR="007E7310" w:rsidRDefault="007E7310" w:rsidP="007E7310">
            <w:pPr>
              <w:pStyle w:val="Norm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3"/>
                <w:szCs w:val="23"/>
              </w:rPr>
              <w:t>Documentos</w:t>
            </w:r>
          </w:p>
          <w:p w14:paraId="5D226363" w14:textId="77777777" w:rsidR="007E7310" w:rsidRDefault="007E7310" w:rsidP="00B833B7">
            <w:pPr>
              <w:pStyle w:val="NormalWeb"/>
              <w:numPr>
                <w:ilvl w:val="0"/>
                <w:numId w:val="3"/>
              </w:numPr>
              <w:shd w:val="clear" w:color="auto" w:fill="FFFFFF"/>
              <w:spacing w:before="0" w:beforeAutospacing="0" w:after="150" w:afterAutospacing="0" w:line="300" w:lineRule="atLeast"/>
              <w:ind w:left="1095"/>
              <w:rPr>
                <w:rFonts w:ascii="Arial" w:hAnsi="Arial" w:cs="Arial"/>
                <w:color w:val="000000"/>
                <w:sz w:val="23"/>
                <w:szCs w:val="23"/>
              </w:rPr>
            </w:pPr>
            <w:hyperlink r:id="rId28" w:history="1">
              <w:r>
                <w:rPr>
                  <w:rStyle w:val="Hipervnculo"/>
                  <w:rFonts w:ascii="Arial" w:hAnsi="Arial" w:cs="Arial"/>
                  <w:color w:val="008C83"/>
                  <w:sz w:val="23"/>
                  <w:szCs w:val="23"/>
                </w:rPr>
                <w:t>Cambio climático en el Ecuador – Grupo Faro</w:t>
              </w:r>
            </w:hyperlink>
          </w:p>
          <w:p w14:paraId="0B4BA994" w14:textId="77777777" w:rsidR="007E7310" w:rsidRDefault="007E7310" w:rsidP="00B833B7">
            <w:pPr>
              <w:pStyle w:val="NormalWeb"/>
              <w:numPr>
                <w:ilvl w:val="0"/>
                <w:numId w:val="3"/>
              </w:numPr>
              <w:shd w:val="clear" w:color="auto" w:fill="FFFFFF"/>
              <w:spacing w:before="0" w:beforeAutospacing="0" w:after="150" w:afterAutospacing="0" w:line="300" w:lineRule="atLeast"/>
              <w:ind w:left="1095"/>
              <w:rPr>
                <w:rFonts w:ascii="Arial" w:hAnsi="Arial" w:cs="Arial"/>
                <w:color w:val="000000"/>
                <w:sz w:val="23"/>
                <w:szCs w:val="23"/>
              </w:rPr>
            </w:pPr>
            <w:hyperlink r:id="rId29" w:history="1">
              <w:r>
                <w:rPr>
                  <w:rStyle w:val="Hipervnculo"/>
                  <w:rFonts w:ascii="Arial" w:hAnsi="Arial" w:cs="Arial"/>
                  <w:color w:val="008C83"/>
                  <w:sz w:val="23"/>
                  <w:szCs w:val="23"/>
                </w:rPr>
                <w:t>NDC Ecuador</w:t>
              </w:r>
            </w:hyperlink>
          </w:p>
          <w:p w14:paraId="2D38F2A8" w14:textId="6E706B66" w:rsidR="007E7310" w:rsidRPr="007E7310" w:rsidRDefault="007E7310" w:rsidP="00B833B7">
            <w:pPr>
              <w:pStyle w:val="NormalWeb"/>
              <w:numPr>
                <w:ilvl w:val="0"/>
                <w:numId w:val="3"/>
              </w:numPr>
              <w:shd w:val="clear" w:color="auto" w:fill="FFFFFF"/>
              <w:spacing w:before="0" w:beforeAutospacing="0" w:after="150" w:afterAutospacing="0" w:line="300" w:lineRule="atLeast"/>
              <w:ind w:left="1095"/>
              <w:rPr>
                <w:rFonts w:ascii="Arial" w:hAnsi="Arial" w:cs="Arial"/>
                <w:color w:val="000000"/>
                <w:sz w:val="23"/>
                <w:szCs w:val="23"/>
                <w:lang w:val="en-US"/>
              </w:rPr>
            </w:pPr>
            <w:hyperlink r:id="rId30" w:history="1">
              <w:r w:rsidRPr="007E7310">
                <w:rPr>
                  <w:rStyle w:val="Hipervnculo"/>
                  <w:rFonts w:ascii="Arial" w:hAnsi="Arial" w:cs="Arial"/>
                  <w:color w:val="008C83"/>
                  <w:sz w:val="23"/>
                  <w:szCs w:val="23"/>
                  <w:lang w:val="en-US"/>
                </w:rPr>
                <w:t>Planning for climate change toolkit (ONU Habitat)</w:t>
              </w:r>
            </w:hyperlink>
          </w:p>
        </w:tc>
      </w:tr>
      <w:tr w:rsidR="007E7310" w14:paraId="2459ADE5" w14:textId="77777777" w:rsidTr="001E0FCE">
        <w:tc>
          <w:tcPr>
            <w:tcW w:w="988" w:type="dxa"/>
          </w:tcPr>
          <w:p w14:paraId="36B59305" w14:textId="3BC1DDEE" w:rsidR="007E7310" w:rsidRDefault="007E7310">
            <w:r>
              <w:lastRenderedPageBreak/>
              <w:t>3</w:t>
            </w:r>
          </w:p>
        </w:tc>
        <w:tc>
          <w:tcPr>
            <w:tcW w:w="13755" w:type="dxa"/>
          </w:tcPr>
          <w:p w14:paraId="0469C23E" w14:textId="77777777"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1. DOCUMENTO: Caja de herramientas para la integración de criterios de cambio climático en los Planes de Desarrollo y Ordenamiento Territorial (MAE, 2019).</w:t>
            </w:r>
          </w:p>
          <w:p w14:paraId="684D6F9B" w14:textId="77777777"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 xml:space="preserve">La presente herramienta provee criterios y directrices para la </w:t>
            </w:r>
            <w:proofErr w:type="spellStart"/>
            <w:r w:rsidRPr="007E7310">
              <w:rPr>
                <w:rFonts w:ascii="Arial" w:eastAsia="Times New Roman" w:hAnsi="Arial" w:cs="Arial"/>
                <w:color w:val="000000"/>
                <w:sz w:val="23"/>
                <w:szCs w:val="23"/>
                <w:lang w:eastAsia="es-MX"/>
              </w:rPr>
              <w:t>integración</w:t>
            </w:r>
            <w:proofErr w:type="spellEnd"/>
            <w:r w:rsidRPr="007E7310">
              <w:rPr>
                <w:rFonts w:ascii="Arial" w:eastAsia="Times New Roman" w:hAnsi="Arial" w:cs="Arial"/>
                <w:color w:val="000000"/>
                <w:sz w:val="23"/>
                <w:szCs w:val="23"/>
                <w:lang w:eastAsia="es-MX"/>
              </w:rPr>
              <w:t xml:space="preserve"> de la </w:t>
            </w:r>
            <w:proofErr w:type="spellStart"/>
            <w:r w:rsidRPr="007E7310">
              <w:rPr>
                <w:rFonts w:ascii="Arial" w:eastAsia="Times New Roman" w:hAnsi="Arial" w:cs="Arial"/>
                <w:color w:val="000000"/>
                <w:sz w:val="23"/>
                <w:szCs w:val="23"/>
                <w:lang w:eastAsia="es-MX"/>
              </w:rPr>
              <w:t>dimensión</w:t>
            </w:r>
            <w:proofErr w:type="spellEnd"/>
            <w:r w:rsidRPr="007E7310">
              <w:rPr>
                <w:rFonts w:ascii="Arial" w:eastAsia="Times New Roman" w:hAnsi="Arial" w:cs="Arial"/>
                <w:color w:val="000000"/>
                <w:sz w:val="23"/>
                <w:szCs w:val="23"/>
                <w:lang w:eastAsia="es-MX"/>
              </w:rPr>
              <w:t xml:space="preserve"> </w:t>
            </w:r>
            <w:proofErr w:type="spellStart"/>
            <w:r w:rsidRPr="007E7310">
              <w:rPr>
                <w:rFonts w:ascii="Arial" w:eastAsia="Times New Roman" w:hAnsi="Arial" w:cs="Arial"/>
                <w:color w:val="000000"/>
                <w:sz w:val="23"/>
                <w:szCs w:val="23"/>
                <w:lang w:eastAsia="es-MX"/>
              </w:rPr>
              <w:t>climática</w:t>
            </w:r>
            <w:proofErr w:type="spellEnd"/>
            <w:r w:rsidRPr="007E7310">
              <w:rPr>
                <w:rFonts w:ascii="Arial" w:eastAsia="Times New Roman" w:hAnsi="Arial" w:cs="Arial"/>
                <w:color w:val="000000"/>
                <w:sz w:val="23"/>
                <w:szCs w:val="23"/>
                <w:lang w:eastAsia="es-MX"/>
              </w:rPr>
              <w:t xml:space="preserve"> (</w:t>
            </w:r>
            <w:proofErr w:type="spellStart"/>
            <w:r w:rsidRPr="007E7310">
              <w:rPr>
                <w:rFonts w:ascii="Arial" w:eastAsia="Times New Roman" w:hAnsi="Arial" w:cs="Arial"/>
                <w:color w:val="000000"/>
                <w:sz w:val="23"/>
                <w:szCs w:val="23"/>
                <w:lang w:eastAsia="es-MX"/>
              </w:rPr>
              <w:t>adaptación</w:t>
            </w:r>
            <w:proofErr w:type="spellEnd"/>
            <w:r w:rsidRPr="007E7310">
              <w:rPr>
                <w:rFonts w:ascii="Arial" w:eastAsia="Times New Roman" w:hAnsi="Arial" w:cs="Arial"/>
                <w:color w:val="000000"/>
                <w:sz w:val="23"/>
                <w:szCs w:val="23"/>
                <w:lang w:eastAsia="es-MX"/>
              </w:rPr>
              <w:t xml:space="preserve"> y </w:t>
            </w:r>
            <w:proofErr w:type="spellStart"/>
            <w:r w:rsidRPr="007E7310">
              <w:rPr>
                <w:rFonts w:ascii="Arial" w:eastAsia="Times New Roman" w:hAnsi="Arial" w:cs="Arial"/>
                <w:color w:val="000000"/>
                <w:sz w:val="23"/>
                <w:szCs w:val="23"/>
                <w:lang w:eastAsia="es-MX"/>
              </w:rPr>
              <w:t>mitigación</w:t>
            </w:r>
            <w:proofErr w:type="spellEnd"/>
            <w:r w:rsidRPr="007E7310">
              <w:rPr>
                <w:rFonts w:ascii="Arial" w:eastAsia="Times New Roman" w:hAnsi="Arial" w:cs="Arial"/>
                <w:color w:val="000000"/>
                <w:sz w:val="23"/>
                <w:szCs w:val="23"/>
                <w:lang w:eastAsia="es-MX"/>
              </w:rPr>
              <w:t xml:space="preserve">) en programas/proyectos que los GAD definan en sus respectivos PDOT y en los que resulte relevante insertar la </w:t>
            </w:r>
            <w:proofErr w:type="spellStart"/>
            <w:r w:rsidRPr="007E7310">
              <w:rPr>
                <w:rFonts w:ascii="Arial" w:eastAsia="Times New Roman" w:hAnsi="Arial" w:cs="Arial"/>
                <w:color w:val="000000"/>
                <w:sz w:val="23"/>
                <w:szCs w:val="23"/>
                <w:lang w:eastAsia="es-MX"/>
              </w:rPr>
              <w:t>dimensión</w:t>
            </w:r>
            <w:proofErr w:type="spellEnd"/>
            <w:r w:rsidRPr="007E7310">
              <w:rPr>
                <w:rFonts w:ascii="Arial" w:eastAsia="Times New Roman" w:hAnsi="Arial" w:cs="Arial"/>
                <w:color w:val="000000"/>
                <w:sz w:val="23"/>
                <w:szCs w:val="23"/>
                <w:lang w:eastAsia="es-MX"/>
              </w:rPr>
              <w:t xml:space="preserve"> </w:t>
            </w:r>
            <w:proofErr w:type="spellStart"/>
            <w:r w:rsidRPr="007E7310">
              <w:rPr>
                <w:rFonts w:ascii="Arial" w:eastAsia="Times New Roman" w:hAnsi="Arial" w:cs="Arial"/>
                <w:color w:val="000000"/>
                <w:sz w:val="23"/>
                <w:szCs w:val="23"/>
                <w:lang w:eastAsia="es-MX"/>
              </w:rPr>
              <w:t>climática</w:t>
            </w:r>
            <w:proofErr w:type="spellEnd"/>
            <w:r w:rsidRPr="007E7310">
              <w:rPr>
                <w:rFonts w:ascii="Arial" w:eastAsia="Times New Roman" w:hAnsi="Arial" w:cs="Arial"/>
                <w:color w:val="000000"/>
                <w:sz w:val="23"/>
                <w:szCs w:val="23"/>
                <w:lang w:eastAsia="es-MX"/>
              </w:rPr>
              <w:t xml:space="preserve">, ya sea por su vulnerabilidad ante los cambios del clima (por variabilidad </w:t>
            </w:r>
            <w:proofErr w:type="spellStart"/>
            <w:r w:rsidRPr="007E7310">
              <w:rPr>
                <w:rFonts w:ascii="Arial" w:eastAsia="Times New Roman" w:hAnsi="Arial" w:cs="Arial"/>
                <w:color w:val="000000"/>
                <w:sz w:val="23"/>
                <w:szCs w:val="23"/>
                <w:lang w:eastAsia="es-MX"/>
              </w:rPr>
              <w:t>climática</w:t>
            </w:r>
            <w:proofErr w:type="spellEnd"/>
            <w:r w:rsidRPr="007E7310">
              <w:rPr>
                <w:rFonts w:ascii="Arial" w:eastAsia="Times New Roman" w:hAnsi="Arial" w:cs="Arial"/>
                <w:color w:val="000000"/>
                <w:sz w:val="23"/>
                <w:szCs w:val="23"/>
                <w:lang w:eastAsia="es-MX"/>
              </w:rPr>
              <w:t xml:space="preserve"> o cambio </w:t>
            </w:r>
            <w:proofErr w:type="spellStart"/>
            <w:r w:rsidRPr="007E7310">
              <w:rPr>
                <w:rFonts w:ascii="Arial" w:eastAsia="Times New Roman" w:hAnsi="Arial" w:cs="Arial"/>
                <w:color w:val="000000"/>
                <w:sz w:val="23"/>
                <w:szCs w:val="23"/>
                <w:lang w:eastAsia="es-MX"/>
              </w:rPr>
              <w:t>climático</w:t>
            </w:r>
            <w:proofErr w:type="spellEnd"/>
            <w:r w:rsidRPr="007E7310">
              <w:rPr>
                <w:rFonts w:ascii="Arial" w:eastAsia="Times New Roman" w:hAnsi="Arial" w:cs="Arial"/>
                <w:color w:val="000000"/>
                <w:sz w:val="23"/>
                <w:szCs w:val="23"/>
                <w:lang w:eastAsia="es-MX"/>
              </w:rPr>
              <w:t>) o por su potencial de contribuir en la reducción de emisiones de gases de efecto invernadero.</w:t>
            </w:r>
          </w:p>
          <w:p w14:paraId="0C7FED3F" w14:textId="77777777"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2. DOCUMENTO: Lineamientos para incluir la gestión del riesgo de desastres en los Planes de Desarrollo y Ordenamiento Territorial (SNGRE, 2019).</w:t>
            </w:r>
          </w:p>
          <w:p w14:paraId="22BD3160" w14:textId="77777777"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 xml:space="preserve">El objetivo del reporte es orientar la </w:t>
            </w:r>
            <w:proofErr w:type="spellStart"/>
            <w:r w:rsidRPr="007E7310">
              <w:rPr>
                <w:rFonts w:ascii="Arial" w:eastAsia="Times New Roman" w:hAnsi="Arial" w:cs="Arial"/>
                <w:color w:val="000000"/>
                <w:sz w:val="23"/>
                <w:szCs w:val="23"/>
                <w:lang w:eastAsia="es-MX"/>
              </w:rPr>
              <w:t>comprensión</w:t>
            </w:r>
            <w:proofErr w:type="spellEnd"/>
            <w:r w:rsidRPr="007E7310">
              <w:rPr>
                <w:rFonts w:ascii="Arial" w:eastAsia="Times New Roman" w:hAnsi="Arial" w:cs="Arial"/>
                <w:color w:val="000000"/>
                <w:sz w:val="23"/>
                <w:szCs w:val="23"/>
                <w:lang w:eastAsia="es-MX"/>
              </w:rPr>
              <w:t xml:space="preserve">, </w:t>
            </w:r>
            <w:proofErr w:type="spellStart"/>
            <w:r w:rsidRPr="007E7310">
              <w:rPr>
                <w:rFonts w:ascii="Arial" w:eastAsia="Times New Roman" w:hAnsi="Arial" w:cs="Arial"/>
                <w:color w:val="000000"/>
                <w:sz w:val="23"/>
                <w:szCs w:val="23"/>
                <w:lang w:eastAsia="es-MX"/>
              </w:rPr>
              <w:t>vinculación</w:t>
            </w:r>
            <w:proofErr w:type="spellEnd"/>
            <w:r w:rsidRPr="007E7310">
              <w:rPr>
                <w:rFonts w:ascii="Arial" w:eastAsia="Times New Roman" w:hAnsi="Arial" w:cs="Arial"/>
                <w:color w:val="000000"/>
                <w:sz w:val="23"/>
                <w:szCs w:val="23"/>
                <w:lang w:eastAsia="es-MX"/>
              </w:rPr>
              <w:t xml:space="preserve"> e importancia de la </w:t>
            </w:r>
            <w:proofErr w:type="spellStart"/>
            <w:r w:rsidRPr="007E7310">
              <w:rPr>
                <w:rFonts w:ascii="Arial" w:eastAsia="Times New Roman" w:hAnsi="Arial" w:cs="Arial"/>
                <w:color w:val="000000"/>
                <w:sz w:val="23"/>
                <w:szCs w:val="23"/>
                <w:lang w:eastAsia="es-MX"/>
              </w:rPr>
              <w:t>gestión</w:t>
            </w:r>
            <w:proofErr w:type="spellEnd"/>
            <w:r w:rsidRPr="007E7310">
              <w:rPr>
                <w:rFonts w:ascii="Arial" w:eastAsia="Times New Roman" w:hAnsi="Arial" w:cs="Arial"/>
                <w:color w:val="000000"/>
                <w:sz w:val="23"/>
                <w:szCs w:val="23"/>
                <w:lang w:eastAsia="es-MX"/>
              </w:rPr>
              <w:t xml:space="preserve"> del riesgo de desastres en la </w:t>
            </w:r>
            <w:proofErr w:type="spellStart"/>
            <w:r w:rsidRPr="007E7310">
              <w:rPr>
                <w:rFonts w:ascii="Arial" w:eastAsia="Times New Roman" w:hAnsi="Arial" w:cs="Arial"/>
                <w:color w:val="000000"/>
                <w:sz w:val="23"/>
                <w:szCs w:val="23"/>
                <w:lang w:eastAsia="es-MX"/>
              </w:rPr>
              <w:t>planificación</w:t>
            </w:r>
            <w:proofErr w:type="spellEnd"/>
            <w:r w:rsidRPr="007E7310">
              <w:rPr>
                <w:rFonts w:ascii="Arial" w:eastAsia="Times New Roman" w:hAnsi="Arial" w:cs="Arial"/>
                <w:color w:val="000000"/>
                <w:sz w:val="23"/>
                <w:szCs w:val="23"/>
                <w:lang w:eastAsia="es-MX"/>
              </w:rPr>
              <w:t xml:space="preserve"> y ordenamiento territorial de los gobiernos </w:t>
            </w:r>
            <w:proofErr w:type="spellStart"/>
            <w:r w:rsidRPr="007E7310">
              <w:rPr>
                <w:rFonts w:ascii="Arial" w:eastAsia="Times New Roman" w:hAnsi="Arial" w:cs="Arial"/>
                <w:color w:val="000000"/>
                <w:sz w:val="23"/>
                <w:szCs w:val="23"/>
                <w:lang w:eastAsia="es-MX"/>
              </w:rPr>
              <w:t>autónomos</w:t>
            </w:r>
            <w:proofErr w:type="spellEnd"/>
            <w:r w:rsidRPr="007E7310">
              <w:rPr>
                <w:rFonts w:ascii="Arial" w:eastAsia="Times New Roman" w:hAnsi="Arial" w:cs="Arial"/>
                <w:color w:val="000000"/>
                <w:sz w:val="23"/>
                <w:szCs w:val="23"/>
                <w:lang w:eastAsia="es-MX"/>
              </w:rPr>
              <w:t xml:space="preserve"> descentralizados (GAD). Está dirigido a los equipos </w:t>
            </w:r>
            <w:proofErr w:type="spellStart"/>
            <w:r w:rsidRPr="007E7310">
              <w:rPr>
                <w:rFonts w:ascii="Arial" w:eastAsia="Times New Roman" w:hAnsi="Arial" w:cs="Arial"/>
                <w:color w:val="000000"/>
                <w:sz w:val="23"/>
                <w:szCs w:val="23"/>
                <w:lang w:eastAsia="es-MX"/>
              </w:rPr>
              <w:t>técnicos</w:t>
            </w:r>
            <w:proofErr w:type="spellEnd"/>
            <w:r w:rsidRPr="007E7310">
              <w:rPr>
                <w:rFonts w:ascii="Arial" w:eastAsia="Times New Roman" w:hAnsi="Arial" w:cs="Arial"/>
                <w:color w:val="000000"/>
                <w:sz w:val="23"/>
                <w:szCs w:val="23"/>
                <w:lang w:eastAsia="es-MX"/>
              </w:rPr>
              <w:t xml:space="preserve"> de los gobiernos </w:t>
            </w:r>
            <w:proofErr w:type="spellStart"/>
            <w:r w:rsidRPr="007E7310">
              <w:rPr>
                <w:rFonts w:ascii="Arial" w:eastAsia="Times New Roman" w:hAnsi="Arial" w:cs="Arial"/>
                <w:color w:val="000000"/>
                <w:sz w:val="23"/>
                <w:szCs w:val="23"/>
                <w:lang w:eastAsia="es-MX"/>
              </w:rPr>
              <w:t>autónomos</w:t>
            </w:r>
            <w:proofErr w:type="spellEnd"/>
            <w:r w:rsidRPr="007E7310">
              <w:rPr>
                <w:rFonts w:ascii="Arial" w:eastAsia="Times New Roman" w:hAnsi="Arial" w:cs="Arial"/>
                <w:color w:val="000000"/>
                <w:sz w:val="23"/>
                <w:szCs w:val="23"/>
                <w:lang w:eastAsia="es-MX"/>
              </w:rPr>
              <w:t xml:space="preserve"> descentralizados quienes, en conjunto con las autoridades y en los procesos participativos de </w:t>
            </w:r>
            <w:proofErr w:type="spellStart"/>
            <w:r w:rsidRPr="007E7310">
              <w:rPr>
                <w:rFonts w:ascii="Arial" w:eastAsia="Times New Roman" w:hAnsi="Arial" w:cs="Arial"/>
                <w:color w:val="000000"/>
                <w:sz w:val="23"/>
                <w:szCs w:val="23"/>
                <w:lang w:eastAsia="es-MX"/>
              </w:rPr>
              <w:t>planificación</w:t>
            </w:r>
            <w:proofErr w:type="spellEnd"/>
            <w:r w:rsidRPr="007E7310">
              <w:rPr>
                <w:rFonts w:ascii="Arial" w:eastAsia="Times New Roman" w:hAnsi="Arial" w:cs="Arial"/>
                <w:color w:val="000000"/>
                <w:sz w:val="23"/>
                <w:szCs w:val="23"/>
                <w:lang w:eastAsia="es-MX"/>
              </w:rPr>
              <w:t xml:space="preserve">, </w:t>
            </w:r>
            <w:proofErr w:type="spellStart"/>
            <w:r w:rsidRPr="007E7310">
              <w:rPr>
                <w:rFonts w:ascii="Arial" w:eastAsia="Times New Roman" w:hAnsi="Arial" w:cs="Arial"/>
                <w:color w:val="000000"/>
                <w:sz w:val="23"/>
                <w:szCs w:val="23"/>
                <w:lang w:eastAsia="es-MX"/>
              </w:rPr>
              <w:t>podrán</w:t>
            </w:r>
            <w:proofErr w:type="spellEnd"/>
            <w:r w:rsidRPr="007E7310">
              <w:rPr>
                <w:rFonts w:ascii="Arial" w:eastAsia="Times New Roman" w:hAnsi="Arial" w:cs="Arial"/>
                <w:color w:val="000000"/>
                <w:sz w:val="23"/>
                <w:szCs w:val="23"/>
                <w:lang w:eastAsia="es-MX"/>
              </w:rPr>
              <w:t xml:space="preserve"> actualizar sus PDOT incorporando determinantes y criterios relacionados con la </w:t>
            </w:r>
            <w:proofErr w:type="spellStart"/>
            <w:r w:rsidRPr="007E7310">
              <w:rPr>
                <w:rFonts w:ascii="Arial" w:eastAsia="Times New Roman" w:hAnsi="Arial" w:cs="Arial"/>
                <w:color w:val="000000"/>
                <w:sz w:val="23"/>
                <w:szCs w:val="23"/>
                <w:lang w:eastAsia="es-MX"/>
              </w:rPr>
              <w:t>gestión</w:t>
            </w:r>
            <w:proofErr w:type="spellEnd"/>
            <w:r w:rsidRPr="007E7310">
              <w:rPr>
                <w:rFonts w:ascii="Arial" w:eastAsia="Times New Roman" w:hAnsi="Arial" w:cs="Arial"/>
                <w:color w:val="000000"/>
                <w:sz w:val="23"/>
                <w:szCs w:val="23"/>
                <w:lang w:eastAsia="es-MX"/>
              </w:rPr>
              <w:t xml:space="preserve"> del riesgo de desastres en sus territorios.</w:t>
            </w:r>
          </w:p>
          <w:p w14:paraId="3BC4F5F9" w14:textId="77777777"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3. DOCUMENTO: Agenda Ciudadana de Desarrollo Sostenible con enfoque de gestión de riesgo y cambio climático - Portoviejo</w:t>
            </w:r>
          </w:p>
          <w:p w14:paraId="0E1D3797" w14:textId="77777777"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La Agenda es un instrumento que recoge visiones, aspiraciones y propuestas nacidas desde la ciudadanía, academia, sector privado e instituciones públicas, con el fin de aportar de manera corresponsable a los procesos de desarrollo del cantón Portoviejo.</w:t>
            </w:r>
          </w:p>
          <w:p w14:paraId="29291D71" w14:textId="55009230"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 4. DOCUMENTO PDF: Índice de riesgos ajustado a las competencias exclusivas municipales - Portoviejo</w:t>
            </w:r>
          </w:p>
          <w:p w14:paraId="295B392A" w14:textId="77777777" w:rsidR="007E7310" w:rsidRPr="007E7310" w:rsidRDefault="007E7310" w:rsidP="007E7310">
            <w:pPr>
              <w:shd w:val="clear" w:color="auto" w:fill="FFFFFF"/>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 xml:space="preserve">La presente herramienta tiene como objetivo democratizar y transferir los conocimientos que posibiliten implementar estudios de </w:t>
            </w:r>
            <w:proofErr w:type="spellStart"/>
            <w:r w:rsidRPr="007E7310">
              <w:rPr>
                <w:rFonts w:ascii="Arial" w:eastAsia="Times New Roman" w:hAnsi="Arial" w:cs="Arial"/>
                <w:color w:val="000000"/>
                <w:sz w:val="23"/>
                <w:szCs w:val="23"/>
                <w:lang w:eastAsia="es-MX"/>
              </w:rPr>
              <w:t>percepción</w:t>
            </w:r>
            <w:proofErr w:type="spellEnd"/>
            <w:r w:rsidRPr="007E7310">
              <w:rPr>
                <w:rFonts w:ascii="Arial" w:eastAsia="Times New Roman" w:hAnsi="Arial" w:cs="Arial"/>
                <w:color w:val="000000"/>
                <w:sz w:val="23"/>
                <w:szCs w:val="23"/>
                <w:lang w:eastAsia="es-MX"/>
              </w:rPr>
              <w:t xml:space="preserve"> y </w:t>
            </w:r>
            <w:proofErr w:type="spellStart"/>
            <w:r w:rsidRPr="007E7310">
              <w:rPr>
                <w:rFonts w:ascii="Arial" w:eastAsia="Times New Roman" w:hAnsi="Arial" w:cs="Arial"/>
                <w:color w:val="000000"/>
                <w:sz w:val="23"/>
                <w:szCs w:val="23"/>
                <w:lang w:eastAsia="es-MX"/>
              </w:rPr>
              <w:t>representación</w:t>
            </w:r>
            <w:proofErr w:type="spellEnd"/>
            <w:r w:rsidRPr="007E7310">
              <w:rPr>
                <w:rFonts w:ascii="Arial" w:eastAsia="Times New Roman" w:hAnsi="Arial" w:cs="Arial"/>
                <w:color w:val="000000"/>
                <w:sz w:val="23"/>
                <w:szCs w:val="23"/>
                <w:lang w:eastAsia="es-MX"/>
              </w:rPr>
              <w:t xml:space="preserve"> social del riesgo en diferentes ciudades, y que sirva como aporte para mejorar la calidad de vida de la </w:t>
            </w:r>
            <w:proofErr w:type="spellStart"/>
            <w:r w:rsidRPr="007E7310">
              <w:rPr>
                <w:rFonts w:ascii="Arial" w:eastAsia="Times New Roman" w:hAnsi="Arial" w:cs="Arial"/>
                <w:color w:val="000000"/>
                <w:sz w:val="23"/>
                <w:szCs w:val="23"/>
                <w:lang w:eastAsia="es-MX"/>
              </w:rPr>
              <w:t>población</w:t>
            </w:r>
            <w:proofErr w:type="spellEnd"/>
            <w:r w:rsidRPr="007E7310">
              <w:rPr>
                <w:rFonts w:ascii="Arial" w:eastAsia="Times New Roman" w:hAnsi="Arial" w:cs="Arial"/>
                <w:color w:val="000000"/>
                <w:sz w:val="23"/>
                <w:szCs w:val="23"/>
                <w:lang w:eastAsia="es-MX"/>
              </w:rPr>
              <w:t xml:space="preserve"> de una manera responsable, participativa y articulada.</w:t>
            </w:r>
          </w:p>
          <w:p w14:paraId="6B7C9223" w14:textId="77777777"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5. DOCUMENTO PDF: Metodología de diseño participativo de medidas basadas en la naturaleza para la adaptación y reducción de riesgos - Portoviejo</w:t>
            </w:r>
          </w:p>
          <w:p w14:paraId="24FF4612" w14:textId="77777777"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Esta metodología es una herramienta para guiar la implementación de talleres participativos de planificación y diseño en espacios públicos de contextos urbanos o periurbanos. Tiene como finalidad contribuir a que las poblaciones objetivo se adapten a los distintos riesgos que representan algunos de los problemas globales más urgentes como el Cambio Climático o la pérdida de funciones ecosistémicas y, específicamente, a sus repercusiones en contextos locales de ciudades latinoamericanas.</w:t>
            </w:r>
          </w:p>
          <w:p w14:paraId="2D61BBD0" w14:textId="77777777"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6. DOCUMENTO PDF: Programa de transformación social del espacio - Portoviejo</w:t>
            </w:r>
          </w:p>
          <w:p w14:paraId="196ED35C" w14:textId="77777777"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Desde la Coordinación Zonal 4 de SENESCYT, la Asociación de Profesionales de Gestión de Riesgos del Ecuador y la Cooperación Técnica Alemana GIZ-Ecuador, que implementa el Programa Ciudades Intermedias Sostenibles, se impulsa una iniciativa para desarrollar un programa de transformación social del espacio en la ciudad de Portoviejo. En este proceso se ha construido de manera participativa un proyecto vinculación con la colectividad con el Instituto</w:t>
            </w:r>
            <w:r w:rsidRPr="007E7310">
              <w:rPr>
                <w:rFonts w:ascii="Arial" w:eastAsia="Times New Roman" w:hAnsi="Arial" w:cs="Arial"/>
                <w:color w:val="000000"/>
                <w:sz w:val="23"/>
                <w:szCs w:val="23"/>
                <w:lang w:eastAsia="es-MX"/>
              </w:rPr>
              <w:br/>
              <w:t>Tecnológico Superior Paulo Emilio Macías, el cual permita articular a sus diferentes carreras en un proceso de transformación social del San Pablo, desde una mirada integral que aporte a su desarrollo sostenible.</w:t>
            </w:r>
          </w:p>
          <w:p w14:paraId="1AB75032" w14:textId="77777777"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lastRenderedPageBreak/>
              <w:t>7. DOCUMENTO PDF: Plan de sistema verde urbano Loja, 2020</w:t>
            </w:r>
          </w:p>
          <w:p w14:paraId="441C14C0" w14:textId="77777777" w:rsidR="007E7310" w:rsidRDefault="007E7310" w:rsidP="007E7310">
            <w:pPr>
              <w:shd w:val="clear" w:color="auto" w:fill="FFFFFF"/>
              <w:spacing w:after="150"/>
              <w:rPr>
                <w:rFonts w:ascii="Arial" w:eastAsia="Times New Roman" w:hAnsi="Arial" w:cs="Arial"/>
                <w:color w:val="000000"/>
                <w:sz w:val="23"/>
                <w:szCs w:val="23"/>
                <w:lang w:eastAsia="es-MX"/>
              </w:rPr>
            </w:pPr>
            <w:r w:rsidRPr="007E7310">
              <w:rPr>
                <w:rFonts w:ascii="Arial" w:eastAsia="Times New Roman" w:hAnsi="Arial" w:cs="Arial"/>
                <w:color w:val="000000"/>
                <w:sz w:val="23"/>
                <w:szCs w:val="23"/>
                <w:lang w:eastAsia="es-MX"/>
              </w:rPr>
              <w:t xml:space="preserve">El Sistema Verde Urbano es la </w:t>
            </w:r>
            <w:proofErr w:type="spellStart"/>
            <w:r w:rsidRPr="007E7310">
              <w:rPr>
                <w:rFonts w:ascii="Arial" w:eastAsia="Times New Roman" w:hAnsi="Arial" w:cs="Arial"/>
                <w:color w:val="000000"/>
                <w:sz w:val="23"/>
                <w:szCs w:val="23"/>
                <w:lang w:eastAsia="es-MX"/>
              </w:rPr>
              <w:t>determinación</w:t>
            </w:r>
            <w:proofErr w:type="spellEnd"/>
            <w:r w:rsidRPr="007E7310">
              <w:rPr>
                <w:rFonts w:ascii="Arial" w:eastAsia="Times New Roman" w:hAnsi="Arial" w:cs="Arial"/>
                <w:color w:val="000000"/>
                <w:sz w:val="23"/>
                <w:szCs w:val="23"/>
                <w:lang w:eastAsia="es-MX"/>
              </w:rPr>
              <w:t xml:space="preserve"> </w:t>
            </w:r>
            <w:proofErr w:type="spellStart"/>
            <w:r w:rsidRPr="007E7310">
              <w:rPr>
                <w:rFonts w:ascii="Arial" w:eastAsia="Times New Roman" w:hAnsi="Arial" w:cs="Arial"/>
                <w:color w:val="000000"/>
                <w:sz w:val="23"/>
                <w:szCs w:val="23"/>
                <w:lang w:eastAsia="es-MX"/>
              </w:rPr>
              <w:t>estratégica</w:t>
            </w:r>
            <w:proofErr w:type="spellEnd"/>
            <w:r w:rsidRPr="007E7310">
              <w:rPr>
                <w:rFonts w:ascii="Arial" w:eastAsia="Times New Roman" w:hAnsi="Arial" w:cs="Arial"/>
                <w:color w:val="000000"/>
                <w:sz w:val="23"/>
                <w:szCs w:val="23"/>
                <w:lang w:eastAsia="es-MX"/>
              </w:rPr>
              <w:t xml:space="preserve"> que la ciudad realiza para ordenar el territorio en al menos los siguientes 20 </w:t>
            </w:r>
            <w:proofErr w:type="spellStart"/>
            <w:r w:rsidRPr="007E7310">
              <w:rPr>
                <w:rFonts w:ascii="Arial" w:eastAsia="Times New Roman" w:hAnsi="Arial" w:cs="Arial"/>
                <w:color w:val="000000"/>
                <w:sz w:val="23"/>
                <w:szCs w:val="23"/>
                <w:lang w:eastAsia="es-MX"/>
              </w:rPr>
              <w:t>años</w:t>
            </w:r>
            <w:proofErr w:type="spellEnd"/>
            <w:r w:rsidRPr="007E7310">
              <w:rPr>
                <w:rFonts w:ascii="Arial" w:eastAsia="Times New Roman" w:hAnsi="Arial" w:cs="Arial"/>
                <w:color w:val="000000"/>
                <w:sz w:val="23"/>
                <w:szCs w:val="23"/>
                <w:lang w:eastAsia="es-MX"/>
              </w:rPr>
              <w:t xml:space="preserve"> </w:t>
            </w:r>
            <w:proofErr w:type="spellStart"/>
            <w:r w:rsidRPr="007E7310">
              <w:rPr>
                <w:rFonts w:ascii="Arial" w:eastAsia="Times New Roman" w:hAnsi="Arial" w:cs="Arial"/>
                <w:color w:val="000000"/>
                <w:sz w:val="23"/>
                <w:szCs w:val="23"/>
                <w:lang w:eastAsia="es-MX"/>
              </w:rPr>
              <w:t>constituyéndose</w:t>
            </w:r>
            <w:proofErr w:type="spellEnd"/>
            <w:r w:rsidRPr="007E7310">
              <w:rPr>
                <w:rFonts w:ascii="Arial" w:eastAsia="Times New Roman" w:hAnsi="Arial" w:cs="Arial"/>
                <w:color w:val="000000"/>
                <w:sz w:val="23"/>
                <w:szCs w:val="23"/>
                <w:lang w:eastAsia="es-MX"/>
              </w:rPr>
              <w:t xml:space="preserve">, por tanto, en su eje vertebrador, con lo cual, la </w:t>
            </w:r>
            <w:proofErr w:type="spellStart"/>
            <w:r w:rsidRPr="007E7310">
              <w:rPr>
                <w:rFonts w:ascii="Arial" w:eastAsia="Times New Roman" w:hAnsi="Arial" w:cs="Arial"/>
                <w:color w:val="000000"/>
                <w:sz w:val="23"/>
                <w:szCs w:val="23"/>
                <w:lang w:eastAsia="es-MX"/>
              </w:rPr>
              <w:t>construcción</w:t>
            </w:r>
            <w:proofErr w:type="spellEnd"/>
            <w:r w:rsidRPr="007E7310">
              <w:rPr>
                <w:rFonts w:ascii="Arial" w:eastAsia="Times New Roman" w:hAnsi="Arial" w:cs="Arial"/>
                <w:color w:val="000000"/>
                <w:sz w:val="23"/>
                <w:szCs w:val="23"/>
                <w:lang w:eastAsia="es-MX"/>
              </w:rPr>
              <w:t xml:space="preserve"> de las diferentes iniciativas, programas y proyectos urbanos </w:t>
            </w:r>
            <w:proofErr w:type="spellStart"/>
            <w:r w:rsidRPr="007E7310">
              <w:rPr>
                <w:rFonts w:ascii="Arial" w:eastAsia="Times New Roman" w:hAnsi="Arial" w:cs="Arial"/>
                <w:color w:val="000000"/>
                <w:sz w:val="23"/>
                <w:szCs w:val="23"/>
                <w:lang w:eastAsia="es-MX"/>
              </w:rPr>
              <w:t>debera</w:t>
            </w:r>
            <w:proofErr w:type="spellEnd"/>
            <w:r w:rsidRPr="007E7310">
              <w:rPr>
                <w:rFonts w:ascii="Arial" w:eastAsia="Times New Roman" w:hAnsi="Arial" w:cs="Arial"/>
                <w:color w:val="000000"/>
                <w:sz w:val="23"/>
                <w:szCs w:val="23"/>
                <w:lang w:eastAsia="es-MX"/>
              </w:rPr>
              <w:t xml:space="preserve">́ estar anclado a su </w:t>
            </w:r>
            <w:proofErr w:type="spellStart"/>
            <w:r w:rsidRPr="007E7310">
              <w:rPr>
                <w:rFonts w:ascii="Arial" w:eastAsia="Times New Roman" w:hAnsi="Arial" w:cs="Arial"/>
                <w:color w:val="000000"/>
                <w:sz w:val="23"/>
                <w:szCs w:val="23"/>
                <w:lang w:eastAsia="es-MX"/>
              </w:rPr>
              <w:t>definición</w:t>
            </w:r>
            <w:proofErr w:type="spellEnd"/>
            <w:r w:rsidRPr="007E7310">
              <w:rPr>
                <w:rFonts w:ascii="Arial" w:eastAsia="Times New Roman" w:hAnsi="Arial" w:cs="Arial"/>
                <w:color w:val="000000"/>
                <w:sz w:val="23"/>
                <w:szCs w:val="23"/>
                <w:lang w:eastAsia="es-MX"/>
              </w:rPr>
              <w:t xml:space="preserve">. El poder constituir, consolidar y mantener una red de espacios </w:t>
            </w:r>
            <w:proofErr w:type="spellStart"/>
            <w:r w:rsidRPr="007E7310">
              <w:rPr>
                <w:rFonts w:ascii="Arial" w:eastAsia="Times New Roman" w:hAnsi="Arial" w:cs="Arial"/>
                <w:color w:val="000000"/>
                <w:sz w:val="23"/>
                <w:szCs w:val="23"/>
                <w:lang w:eastAsia="es-MX"/>
              </w:rPr>
              <w:t>públicos</w:t>
            </w:r>
            <w:proofErr w:type="spellEnd"/>
            <w:r w:rsidRPr="007E7310">
              <w:rPr>
                <w:rFonts w:ascii="Arial" w:eastAsia="Times New Roman" w:hAnsi="Arial" w:cs="Arial"/>
                <w:color w:val="000000"/>
                <w:sz w:val="23"/>
                <w:szCs w:val="23"/>
                <w:lang w:eastAsia="es-MX"/>
              </w:rPr>
              <w:t xml:space="preserve">, </w:t>
            </w:r>
            <w:proofErr w:type="spellStart"/>
            <w:r w:rsidRPr="007E7310">
              <w:rPr>
                <w:rFonts w:ascii="Arial" w:eastAsia="Times New Roman" w:hAnsi="Arial" w:cs="Arial"/>
                <w:color w:val="000000"/>
                <w:sz w:val="23"/>
                <w:szCs w:val="23"/>
                <w:lang w:eastAsia="es-MX"/>
              </w:rPr>
              <w:t>áreas</w:t>
            </w:r>
            <w:proofErr w:type="spellEnd"/>
            <w:r w:rsidRPr="007E7310">
              <w:rPr>
                <w:rFonts w:ascii="Arial" w:eastAsia="Times New Roman" w:hAnsi="Arial" w:cs="Arial"/>
                <w:color w:val="000000"/>
                <w:sz w:val="23"/>
                <w:szCs w:val="23"/>
                <w:lang w:eastAsia="es-MX"/>
              </w:rPr>
              <w:t xml:space="preserve"> de </w:t>
            </w:r>
            <w:proofErr w:type="spellStart"/>
            <w:r w:rsidRPr="007E7310">
              <w:rPr>
                <w:rFonts w:ascii="Arial" w:eastAsia="Times New Roman" w:hAnsi="Arial" w:cs="Arial"/>
                <w:color w:val="000000"/>
                <w:sz w:val="23"/>
                <w:szCs w:val="23"/>
                <w:lang w:eastAsia="es-MX"/>
              </w:rPr>
              <w:t>conservación</w:t>
            </w:r>
            <w:proofErr w:type="spellEnd"/>
            <w:r w:rsidRPr="007E7310">
              <w:rPr>
                <w:rFonts w:ascii="Arial" w:eastAsia="Times New Roman" w:hAnsi="Arial" w:cs="Arial"/>
                <w:color w:val="000000"/>
                <w:sz w:val="23"/>
                <w:szCs w:val="23"/>
                <w:lang w:eastAsia="es-MX"/>
              </w:rPr>
              <w:t xml:space="preserve">, </w:t>
            </w:r>
            <w:proofErr w:type="spellStart"/>
            <w:r w:rsidRPr="007E7310">
              <w:rPr>
                <w:rFonts w:ascii="Arial" w:eastAsia="Times New Roman" w:hAnsi="Arial" w:cs="Arial"/>
                <w:color w:val="000000"/>
                <w:sz w:val="23"/>
                <w:szCs w:val="23"/>
                <w:lang w:eastAsia="es-MX"/>
              </w:rPr>
              <w:t>áreas</w:t>
            </w:r>
            <w:proofErr w:type="spellEnd"/>
            <w:r w:rsidRPr="007E7310">
              <w:rPr>
                <w:rFonts w:ascii="Arial" w:eastAsia="Times New Roman" w:hAnsi="Arial" w:cs="Arial"/>
                <w:color w:val="000000"/>
                <w:sz w:val="23"/>
                <w:szCs w:val="23"/>
                <w:lang w:eastAsia="es-MX"/>
              </w:rPr>
              <w:t xml:space="preserve"> de </w:t>
            </w:r>
            <w:proofErr w:type="spellStart"/>
            <w:r w:rsidRPr="007E7310">
              <w:rPr>
                <w:rFonts w:ascii="Arial" w:eastAsia="Times New Roman" w:hAnsi="Arial" w:cs="Arial"/>
                <w:color w:val="000000"/>
                <w:sz w:val="23"/>
                <w:szCs w:val="23"/>
                <w:lang w:eastAsia="es-MX"/>
              </w:rPr>
              <w:t>protección</w:t>
            </w:r>
            <w:proofErr w:type="spellEnd"/>
            <w:r w:rsidRPr="007E7310">
              <w:rPr>
                <w:rFonts w:ascii="Arial" w:eastAsia="Times New Roman" w:hAnsi="Arial" w:cs="Arial"/>
                <w:color w:val="000000"/>
                <w:sz w:val="23"/>
                <w:szCs w:val="23"/>
                <w:lang w:eastAsia="es-MX"/>
              </w:rPr>
              <w:t xml:space="preserve"> </w:t>
            </w:r>
            <w:proofErr w:type="spellStart"/>
            <w:r w:rsidRPr="007E7310">
              <w:rPr>
                <w:rFonts w:ascii="Arial" w:eastAsia="Times New Roman" w:hAnsi="Arial" w:cs="Arial"/>
                <w:color w:val="000000"/>
                <w:sz w:val="23"/>
                <w:szCs w:val="23"/>
                <w:lang w:eastAsia="es-MX"/>
              </w:rPr>
              <w:t>ecológica</w:t>
            </w:r>
            <w:proofErr w:type="spellEnd"/>
            <w:r w:rsidRPr="007E7310">
              <w:rPr>
                <w:rFonts w:ascii="Arial" w:eastAsia="Times New Roman" w:hAnsi="Arial" w:cs="Arial"/>
                <w:color w:val="000000"/>
                <w:sz w:val="23"/>
                <w:szCs w:val="23"/>
                <w:lang w:eastAsia="es-MX"/>
              </w:rPr>
              <w:t xml:space="preserve">, </w:t>
            </w:r>
            <w:proofErr w:type="spellStart"/>
            <w:r w:rsidRPr="007E7310">
              <w:rPr>
                <w:rFonts w:ascii="Arial" w:eastAsia="Times New Roman" w:hAnsi="Arial" w:cs="Arial"/>
                <w:color w:val="000000"/>
                <w:sz w:val="23"/>
                <w:szCs w:val="23"/>
                <w:lang w:eastAsia="es-MX"/>
              </w:rPr>
              <w:t>áreas</w:t>
            </w:r>
            <w:proofErr w:type="spellEnd"/>
            <w:r w:rsidRPr="007E7310">
              <w:rPr>
                <w:rFonts w:ascii="Arial" w:eastAsia="Times New Roman" w:hAnsi="Arial" w:cs="Arial"/>
                <w:color w:val="000000"/>
                <w:sz w:val="23"/>
                <w:szCs w:val="23"/>
                <w:lang w:eastAsia="es-MX"/>
              </w:rPr>
              <w:t xml:space="preserve"> de agricultura urbana, </w:t>
            </w:r>
            <w:proofErr w:type="spellStart"/>
            <w:r w:rsidRPr="007E7310">
              <w:rPr>
                <w:rFonts w:ascii="Arial" w:eastAsia="Times New Roman" w:hAnsi="Arial" w:cs="Arial"/>
                <w:color w:val="000000"/>
                <w:sz w:val="23"/>
                <w:szCs w:val="23"/>
                <w:lang w:eastAsia="es-MX"/>
              </w:rPr>
              <w:t>áreas</w:t>
            </w:r>
            <w:proofErr w:type="spellEnd"/>
            <w:r w:rsidRPr="007E7310">
              <w:rPr>
                <w:rFonts w:ascii="Arial" w:eastAsia="Times New Roman" w:hAnsi="Arial" w:cs="Arial"/>
                <w:color w:val="000000"/>
                <w:sz w:val="23"/>
                <w:szCs w:val="23"/>
                <w:lang w:eastAsia="es-MX"/>
              </w:rPr>
              <w:t xml:space="preserve"> de </w:t>
            </w:r>
            <w:proofErr w:type="spellStart"/>
            <w:r w:rsidRPr="007E7310">
              <w:rPr>
                <w:rFonts w:ascii="Arial" w:eastAsia="Times New Roman" w:hAnsi="Arial" w:cs="Arial"/>
                <w:color w:val="000000"/>
                <w:sz w:val="23"/>
                <w:szCs w:val="23"/>
                <w:lang w:eastAsia="es-MX"/>
              </w:rPr>
              <w:t>protección</w:t>
            </w:r>
            <w:proofErr w:type="spellEnd"/>
            <w:r w:rsidRPr="007E7310">
              <w:rPr>
                <w:rFonts w:ascii="Arial" w:eastAsia="Times New Roman" w:hAnsi="Arial" w:cs="Arial"/>
                <w:color w:val="000000"/>
                <w:sz w:val="23"/>
                <w:szCs w:val="23"/>
                <w:lang w:eastAsia="es-MX"/>
              </w:rPr>
              <w:t xml:space="preserve"> de </w:t>
            </w:r>
            <w:proofErr w:type="spellStart"/>
            <w:r w:rsidRPr="007E7310">
              <w:rPr>
                <w:rFonts w:ascii="Arial" w:eastAsia="Times New Roman" w:hAnsi="Arial" w:cs="Arial"/>
                <w:color w:val="000000"/>
                <w:sz w:val="23"/>
                <w:szCs w:val="23"/>
                <w:lang w:eastAsia="es-MX"/>
              </w:rPr>
              <w:t>ríos</w:t>
            </w:r>
            <w:proofErr w:type="spellEnd"/>
            <w:r w:rsidRPr="007E7310">
              <w:rPr>
                <w:rFonts w:ascii="Arial" w:eastAsia="Times New Roman" w:hAnsi="Arial" w:cs="Arial"/>
                <w:color w:val="000000"/>
                <w:sz w:val="23"/>
                <w:szCs w:val="23"/>
                <w:lang w:eastAsia="es-MX"/>
              </w:rPr>
              <w:t xml:space="preserve"> y quebradas, integrados mediante corredores urbanos de conectividad, es el reto colectivo que como ciudad debemos asumir.</w:t>
            </w:r>
          </w:p>
          <w:p w14:paraId="6ED60A65" w14:textId="5FE76B3E" w:rsidR="007E7310" w:rsidRPr="007E7310" w:rsidRDefault="007E7310" w:rsidP="007E7310">
            <w:pPr>
              <w:shd w:val="clear" w:color="auto" w:fill="FFFFFF"/>
              <w:spacing w:after="150"/>
              <w:rPr>
                <w:rFonts w:ascii="Arial" w:eastAsia="Times New Roman" w:hAnsi="Arial" w:cs="Arial"/>
                <w:color w:val="000000"/>
                <w:sz w:val="23"/>
                <w:szCs w:val="23"/>
                <w:lang w:eastAsia="es-MX"/>
              </w:rPr>
            </w:pPr>
            <w:r>
              <w:rPr>
                <w:rFonts w:ascii="Arial" w:eastAsia="Times New Roman" w:hAnsi="Arial" w:cs="Arial"/>
                <w:color w:val="000000"/>
                <w:sz w:val="23"/>
                <w:szCs w:val="23"/>
                <w:lang w:eastAsia="es-MX"/>
              </w:rPr>
              <w:t xml:space="preserve">Ver documentos en carpeta: </w:t>
            </w:r>
            <w:hyperlink r:id="rId31" w:history="1">
              <w:r w:rsidRPr="007153D6">
                <w:rPr>
                  <w:rStyle w:val="Hipervnculo"/>
                  <w:rFonts w:ascii="Arial" w:eastAsia="Times New Roman" w:hAnsi="Arial" w:cs="Arial"/>
                  <w:sz w:val="23"/>
                  <w:szCs w:val="23"/>
                  <w:lang w:eastAsia="es-MX"/>
                </w:rPr>
                <w:t>https://drive.google.com/drive/folders/1cgFjnelYwUC0YRNxhX95DsbANMxgWJmt?usp=sharing</w:t>
              </w:r>
            </w:hyperlink>
            <w:r>
              <w:rPr>
                <w:rFonts w:ascii="Arial" w:eastAsia="Times New Roman" w:hAnsi="Arial" w:cs="Arial"/>
                <w:color w:val="000000"/>
                <w:sz w:val="23"/>
                <w:szCs w:val="23"/>
                <w:lang w:eastAsia="es-MX"/>
              </w:rPr>
              <w:t xml:space="preserve"> </w:t>
            </w:r>
          </w:p>
        </w:tc>
      </w:tr>
      <w:tr w:rsidR="007E7310" w14:paraId="3DFBCDD3" w14:textId="77777777" w:rsidTr="001E0FCE">
        <w:tc>
          <w:tcPr>
            <w:tcW w:w="988" w:type="dxa"/>
          </w:tcPr>
          <w:p w14:paraId="1F70DE92" w14:textId="176BCAFB" w:rsidR="007E7310" w:rsidRDefault="007E7310">
            <w:r>
              <w:lastRenderedPageBreak/>
              <w:t>4</w:t>
            </w:r>
          </w:p>
        </w:tc>
        <w:tc>
          <w:tcPr>
            <w:tcW w:w="13755" w:type="dxa"/>
          </w:tcPr>
          <w:p w14:paraId="145D4595" w14:textId="77777777" w:rsidR="001E0FCE" w:rsidRDefault="001E0FCE" w:rsidP="001E0FCE">
            <w:pPr>
              <w:pStyle w:val="Norm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3"/>
                <w:szCs w:val="23"/>
              </w:rPr>
              <w:t xml:space="preserve">TED </w:t>
            </w:r>
            <w:proofErr w:type="spellStart"/>
            <w:r>
              <w:rPr>
                <w:rFonts w:ascii="Arial" w:hAnsi="Arial" w:cs="Arial"/>
                <w:color w:val="000000"/>
                <w:sz w:val="23"/>
                <w:szCs w:val="23"/>
              </w:rPr>
              <w:t>Talks</w:t>
            </w:r>
            <w:proofErr w:type="spellEnd"/>
          </w:p>
          <w:p w14:paraId="59431C33" w14:textId="77777777" w:rsidR="001E0FCE" w:rsidRPr="001E0FCE" w:rsidRDefault="001E0FCE" w:rsidP="00B833B7">
            <w:pPr>
              <w:pStyle w:val="NormalWeb"/>
              <w:numPr>
                <w:ilvl w:val="0"/>
                <w:numId w:val="4"/>
              </w:numPr>
              <w:shd w:val="clear" w:color="auto" w:fill="FFFFFF"/>
              <w:spacing w:before="0" w:beforeAutospacing="0" w:after="150" w:afterAutospacing="0" w:line="300" w:lineRule="atLeast"/>
              <w:ind w:left="1095"/>
              <w:rPr>
                <w:rFonts w:ascii="Arial" w:hAnsi="Arial" w:cs="Arial"/>
                <w:color w:val="000000"/>
                <w:sz w:val="23"/>
                <w:szCs w:val="23"/>
                <w:lang w:val="en-US"/>
              </w:rPr>
            </w:pPr>
            <w:hyperlink r:id="rId32" w:history="1">
              <w:r w:rsidRPr="001E0FCE">
                <w:rPr>
                  <w:rStyle w:val="Hipervnculo"/>
                  <w:rFonts w:ascii="Arial" w:hAnsi="Arial" w:cs="Arial"/>
                  <w:color w:val="008C83"/>
                  <w:sz w:val="23"/>
                  <w:szCs w:val="23"/>
                  <w:lang w:val="en-US"/>
                </w:rPr>
                <w:t>What if the poor were part of the city planning?</w:t>
              </w:r>
            </w:hyperlink>
          </w:p>
          <w:p w14:paraId="7E9DBDC5" w14:textId="77777777" w:rsidR="001E0FCE" w:rsidRDefault="001E0FCE" w:rsidP="00B833B7">
            <w:pPr>
              <w:pStyle w:val="NormalWeb"/>
              <w:numPr>
                <w:ilvl w:val="0"/>
                <w:numId w:val="4"/>
              </w:numPr>
              <w:shd w:val="clear" w:color="auto" w:fill="FFFFFF"/>
              <w:spacing w:before="0" w:beforeAutospacing="0" w:after="150" w:afterAutospacing="0" w:line="300" w:lineRule="atLeast"/>
              <w:ind w:left="1095"/>
              <w:rPr>
                <w:rFonts w:ascii="Arial" w:hAnsi="Arial" w:cs="Arial"/>
                <w:color w:val="000000"/>
                <w:sz w:val="23"/>
                <w:szCs w:val="23"/>
              </w:rPr>
            </w:pPr>
            <w:hyperlink r:id="rId33" w:history="1">
              <w:proofErr w:type="spellStart"/>
              <w:r>
                <w:rPr>
                  <w:rStyle w:val="Hipervnculo"/>
                  <w:rFonts w:ascii="Arial" w:hAnsi="Arial" w:cs="Arial"/>
                  <w:color w:val="008C83"/>
                  <w:sz w:val="23"/>
                  <w:szCs w:val="23"/>
                </w:rPr>
                <w:t>Retrofitting</w:t>
              </w:r>
              <w:proofErr w:type="spellEnd"/>
              <w:r>
                <w:rPr>
                  <w:rStyle w:val="Hipervnculo"/>
                  <w:rFonts w:ascii="Arial" w:hAnsi="Arial" w:cs="Arial"/>
                  <w:color w:val="008C83"/>
                  <w:sz w:val="23"/>
                  <w:szCs w:val="23"/>
                </w:rPr>
                <w:t xml:space="preserve"> </w:t>
              </w:r>
              <w:proofErr w:type="spellStart"/>
              <w:r>
                <w:rPr>
                  <w:rStyle w:val="Hipervnculo"/>
                  <w:rFonts w:ascii="Arial" w:hAnsi="Arial" w:cs="Arial"/>
                  <w:color w:val="008C83"/>
                  <w:sz w:val="23"/>
                  <w:szCs w:val="23"/>
                </w:rPr>
                <w:t>suburbia</w:t>
              </w:r>
              <w:proofErr w:type="spellEnd"/>
            </w:hyperlink>
          </w:p>
          <w:p w14:paraId="04862854" w14:textId="77777777" w:rsidR="001E0FCE" w:rsidRPr="001E0FCE" w:rsidRDefault="001E0FCE" w:rsidP="00B833B7">
            <w:pPr>
              <w:pStyle w:val="NormalWeb"/>
              <w:numPr>
                <w:ilvl w:val="0"/>
                <w:numId w:val="4"/>
              </w:numPr>
              <w:shd w:val="clear" w:color="auto" w:fill="FFFFFF"/>
              <w:spacing w:before="0" w:beforeAutospacing="0" w:after="150" w:afterAutospacing="0" w:line="300" w:lineRule="atLeast"/>
              <w:ind w:left="1095"/>
              <w:rPr>
                <w:rFonts w:ascii="Arial" w:hAnsi="Arial" w:cs="Arial"/>
                <w:color w:val="000000"/>
                <w:sz w:val="23"/>
                <w:szCs w:val="23"/>
                <w:lang w:val="en-US"/>
              </w:rPr>
            </w:pPr>
            <w:hyperlink r:id="rId34" w:history="1">
              <w:r w:rsidRPr="001E0FCE">
                <w:rPr>
                  <w:rStyle w:val="Hipervnculo"/>
                  <w:rFonts w:ascii="Arial" w:hAnsi="Arial" w:cs="Arial"/>
                  <w:color w:val="008C83"/>
                  <w:sz w:val="23"/>
                  <w:szCs w:val="23"/>
                  <w:lang w:val="en-US"/>
                </w:rPr>
                <w:t>How urban farming is transforming Detroit</w:t>
              </w:r>
            </w:hyperlink>
          </w:p>
          <w:p w14:paraId="260D03D3" w14:textId="312A6C8C" w:rsidR="001E0FCE" w:rsidRPr="001E0FCE" w:rsidRDefault="001E0FCE" w:rsidP="00B833B7">
            <w:pPr>
              <w:pStyle w:val="NormalWeb"/>
              <w:numPr>
                <w:ilvl w:val="0"/>
                <w:numId w:val="4"/>
              </w:numPr>
              <w:shd w:val="clear" w:color="auto" w:fill="FFFFFF"/>
              <w:spacing w:before="0" w:beforeAutospacing="0" w:after="150" w:afterAutospacing="0" w:line="300" w:lineRule="atLeast"/>
              <w:ind w:left="1095"/>
              <w:rPr>
                <w:rFonts w:ascii="Arial" w:hAnsi="Arial" w:cs="Arial"/>
                <w:color w:val="000000"/>
                <w:sz w:val="23"/>
                <w:szCs w:val="23"/>
              </w:rPr>
            </w:pPr>
            <w:hyperlink r:id="rId35" w:history="1">
              <w:r>
                <w:rPr>
                  <w:rStyle w:val="Hipervnculo"/>
                  <w:rFonts w:ascii="Arial" w:hAnsi="Arial" w:cs="Arial"/>
                  <w:color w:val="008C83"/>
                  <w:sz w:val="23"/>
                  <w:szCs w:val="23"/>
                </w:rPr>
                <w:t xml:space="preserve">7 </w:t>
              </w:r>
              <w:proofErr w:type="spellStart"/>
              <w:r>
                <w:rPr>
                  <w:rStyle w:val="Hipervnculo"/>
                  <w:rFonts w:ascii="Arial" w:hAnsi="Arial" w:cs="Arial"/>
                  <w:color w:val="008C83"/>
                  <w:sz w:val="23"/>
                  <w:szCs w:val="23"/>
                </w:rPr>
                <w:t>principles</w:t>
              </w:r>
              <w:proofErr w:type="spellEnd"/>
              <w:r>
                <w:rPr>
                  <w:rStyle w:val="Hipervnculo"/>
                  <w:rFonts w:ascii="Arial" w:hAnsi="Arial" w:cs="Arial"/>
                  <w:color w:val="008C83"/>
                  <w:sz w:val="23"/>
                  <w:szCs w:val="23"/>
                </w:rPr>
                <w:t xml:space="preserve"> </w:t>
              </w:r>
              <w:proofErr w:type="spellStart"/>
              <w:r>
                <w:rPr>
                  <w:rStyle w:val="Hipervnculo"/>
                  <w:rFonts w:ascii="Arial" w:hAnsi="Arial" w:cs="Arial"/>
                  <w:color w:val="008C83"/>
                  <w:sz w:val="23"/>
                  <w:szCs w:val="23"/>
                </w:rPr>
                <w:t>for</w:t>
              </w:r>
              <w:proofErr w:type="spellEnd"/>
              <w:r>
                <w:rPr>
                  <w:rStyle w:val="Hipervnculo"/>
                  <w:rFonts w:ascii="Arial" w:hAnsi="Arial" w:cs="Arial"/>
                  <w:color w:val="008C83"/>
                  <w:sz w:val="23"/>
                  <w:szCs w:val="23"/>
                </w:rPr>
                <w:t xml:space="preserve"> </w:t>
              </w:r>
              <w:proofErr w:type="spellStart"/>
              <w:r>
                <w:rPr>
                  <w:rStyle w:val="Hipervnculo"/>
                  <w:rFonts w:ascii="Arial" w:hAnsi="Arial" w:cs="Arial"/>
                  <w:color w:val="008C83"/>
                  <w:sz w:val="23"/>
                  <w:szCs w:val="23"/>
                </w:rPr>
                <w:t>building</w:t>
              </w:r>
              <w:proofErr w:type="spellEnd"/>
              <w:r>
                <w:rPr>
                  <w:rStyle w:val="Hipervnculo"/>
                  <w:rFonts w:ascii="Arial" w:hAnsi="Arial" w:cs="Arial"/>
                  <w:color w:val="008C83"/>
                  <w:sz w:val="23"/>
                  <w:szCs w:val="23"/>
                </w:rPr>
                <w:t xml:space="preserve"> </w:t>
              </w:r>
              <w:proofErr w:type="spellStart"/>
              <w:r>
                <w:rPr>
                  <w:rStyle w:val="Hipervnculo"/>
                  <w:rFonts w:ascii="Arial" w:hAnsi="Arial" w:cs="Arial"/>
                  <w:color w:val="008C83"/>
                  <w:sz w:val="23"/>
                  <w:szCs w:val="23"/>
                </w:rPr>
                <w:t>better</w:t>
              </w:r>
              <w:proofErr w:type="spellEnd"/>
              <w:r>
                <w:rPr>
                  <w:rStyle w:val="Hipervnculo"/>
                  <w:rFonts w:ascii="Arial" w:hAnsi="Arial" w:cs="Arial"/>
                  <w:color w:val="008C83"/>
                  <w:sz w:val="23"/>
                  <w:szCs w:val="23"/>
                </w:rPr>
                <w:t xml:space="preserve"> </w:t>
              </w:r>
              <w:proofErr w:type="spellStart"/>
              <w:r>
                <w:rPr>
                  <w:rStyle w:val="Hipervnculo"/>
                  <w:rFonts w:ascii="Arial" w:hAnsi="Arial" w:cs="Arial"/>
                  <w:color w:val="008C83"/>
                  <w:sz w:val="23"/>
                  <w:szCs w:val="23"/>
                </w:rPr>
                <w:t>cities</w:t>
              </w:r>
              <w:proofErr w:type="spellEnd"/>
            </w:hyperlink>
          </w:p>
          <w:p w14:paraId="5C5885E6" w14:textId="77777777" w:rsidR="001E0FCE" w:rsidRDefault="001E0FCE" w:rsidP="001E0FCE">
            <w:pPr>
              <w:pStyle w:val="Norm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3"/>
                <w:szCs w:val="23"/>
              </w:rPr>
              <w:t>Documentos</w:t>
            </w:r>
          </w:p>
          <w:p w14:paraId="4B15B700" w14:textId="77777777" w:rsidR="001E0FCE" w:rsidRDefault="001E0FCE" w:rsidP="00B833B7">
            <w:pPr>
              <w:pStyle w:val="NormalWeb"/>
              <w:numPr>
                <w:ilvl w:val="0"/>
                <w:numId w:val="5"/>
              </w:numPr>
              <w:shd w:val="clear" w:color="auto" w:fill="FFFFFF"/>
              <w:spacing w:before="0" w:beforeAutospacing="0" w:after="150" w:afterAutospacing="0" w:line="300" w:lineRule="atLeast"/>
              <w:ind w:left="1095"/>
              <w:rPr>
                <w:rFonts w:ascii="Arial" w:hAnsi="Arial" w:cs="Arial"/>
                <w:color w:val="000000"/>
                <w:sz w:val="23"/>
                <w:szCs w:val="23"/>
              </w:rPr>
            </w:pPr>
            <w:hyperlink r:id="rId36" w:history="1">
              <w:r>
                <w:rPr>
                  <w:rStyle w:val="Hipervnculo"/>
                  <w:rFonts w:ascii="Arial" w:hAnsi="Arial" w:cs="Arial"/>
                  <w:color w:val="008C83"/>
                  <w:sz w:val="23"/>
                  <w:szCs w:val="23"/>
                </w:rPr>
                <w:t>Repensando el ecosistema de redes internacionales de ciudades</w:t>
              </w:r>
            </w:hyperlink>
          </w:p>
          <w:p w14:paraId="4817393E" w14:textId="4F9FCDFF" w:rsidR="007E7310" w:rsidRPr="001E0FCE" w:rsidRDefault="001E0FCE" w:rsidP="00B833B7">
            <w:pPr>
              <w:pStyle w:val="NormalWeb"/>
              <w:numPr>
                <w:ilvl w:val="0"/>
                <w:numId w:val="5"/>
              </w:numPr>
              <w:shd w:val="clear" w:color="auto" w:fill="FFFFFF"/>
              <w:spacing w:before="0" w:beforeAutospacing="0" w:after="150" w:afterAutospacing="0" w:line="300" w:lineRule="atLeast"/>
              <w:ind w:left="1095"/>
              <w:rPr>
                <w:rFonts w:ascii="Arial" w:hAnsi="Arial" w:cs="Arial"/>
                <w:color w:val="000000"/>
                <w:sz w:val="23"/>
                <w:szCs w:val="23"/>
              </w:rPr>
            </w:pPr>
            <w:hyperlink r:id="rId37" w:history="1">
              <w:r>
                <w:rPr>
                  <w:rStyle w:val="Hipervnculo"/>
                  <w:rFonts w:ascii="Arial" w:hAnsi="Arial" w:cs="Arial"/>
                  <w:color w:val="008C83"/>
                  <w:sz w:val="23"/>
                  <w:szCs w:val="23"/>
                </w:rPr>
                <w:t>Redes de ciudades, una herramienta privilegiada para la gestión de cooperación descentralizada</w:t>
              </w:r>
            </w:hyperlink>
          </w:p>
        </w:tc>
      </w:tr>
      <w:tr w:rsidR="007E7310" w14:paraId="55A7E331" w14:textId="77777777" w:rsidTr="001E0FCE">
        <w:tc>
          <w:tcPr>
            <w:tcW w:w="988" w:type="dxa"/>
          </w:tcPr>
          <w:p w14:paraId="0013EA61" w14:textId="1D56B8A8" w:rsidR="007E7310" w:rsidRDefault="007E7310">
            <w:r>
              <w:t>5</w:t>
            </w:r>
          </w:p>
        </w:tc>
        <w:tc>
          <w:tcPr>
            <w:tcW w:w="13755" w:type="dxa"/>
          </w:tcPr>
          <w:p w14:paraId="05FF398F" w14:textId="77777777" w:rsidR="001E0FCE" w:rsidRDefault="001E0FCE" w:rsidP="00B833B7">
            <w:pPr>
              <w:pStyle w:val="NormalWeb"/>
              <w:numPr>
                <w:ilvl w:val="0"/>
                <w:numId w:val="6"/>
              </w:numPr>
              <w:shd w:val="clear" w:color="auto" w:fill="FFFFFF"/>
              <w:spacing w:before="0" w:beforeAutospacing="0" w:after="150" w:afterAutospacing="0" w:line="300" w:lineRule="atLeast"/>
              <w:ind w:left="1095"/>
              <w:rPr>
                <w:rFonts w:ascii="Arial" w:hAnsi="Arial" w:cs="Arial"/>
                <w:color w:val="000000"/>
                <w:sz w:val="23"/>
                <w:szCs w:val="23"/>
              </w:rPr>
            </w:pPr>
            <w:r>
              <w:rPr>
                <w:rFonts w:ascii="Arial" w:hAnsi="Arial" w:cs="Arial"/>
                <w:color w:val="000000"/>
                <w:sz w:val="23"/>
                <w:szCs w:val="23"/>
              </w:rPr>
              <w:t>CFU, 2019. Informe regional sobre financiamiento climático: América Latina (2019). Disponible en: </w:t>
            </w:r>
            <w:hyperlink r:id="rId38" w:tgtFrame="_blank" w:history="1">
              <w:r>
                <w:rPr>
                  <w:rStyle w:val="Hipervnculo"/>
                  <w:rFonts w:ascii="Arial" w:hAnsi="Arial" w:cs="Arial"/>
                  <w:color w:val="008C83"/>
                  <w:sz w:val="23"/>
                  <w:szCs w:val="23"/>
                </w:rPr>
                <w:t>https://climatefundsupdate.org/publications/climate-finance-regional-briefing-latin-america/</w:t>
              </w:r>
            </w:hyperlink>
          </w:p>
          <w:p w14:paraId="2B4FD7ED" w14:textId="77777777" w:rsidR="001E0FCE" w:rsidRDefault="001E0FCE" w:rsidP="00B833B7">
            <w:pPr>
              <w:pStyle w:val="NormalWeb"/>
              <w:numPr>
                <w:ilvl w:val="0"/>
                <w:numId w:val="6"/>
              </w:numPr>
              <w:shd w:val="clear" w:color="auto" w:fill="FFFFFF"/>
              <w:spacing w:before="0" w:beforeAutospacing="0" w:after="150" w:afterAutospacing="0" w:line="300" w:lineRule="atLeast"/>
              <w:ind w:left="1095"/>
              <w:rPr>
                <w:rFonts w:ascii="Arial" w:hAnsi="Arial" w:cs="Arial"/>
                <w:color w:val="000000"/>
                <w:sz w:val="23"/>
                <w:szCs w:val="23"/>
              </w:rPr>
            </w:pPr>
            <w:r>
              <w:rPr>
                <w:rFonts w:ascii="Arial" w:hAnsi="Arial" w:cs="Arial"/>
                <w:color w:val="000000"/>
                <w:sz w:val="23"/>
                <w:szCs w:val="23"/>
              </w:rPr>
              <w:t>CFU, 2020. La Arquitectura Global de Financiamiento Climático (2019). Disponible en: </w:t>
            </w:r>
            <w:hyperlink r:id="rId39" w:tgtFrame="_blank" w:history="1">
              <w:r>
                <w:rPr>
                  <w:rStyle w:val="Hipervnculo"/>
                  <w:rFonts w:ascii="Arial" w:hAnsi="Arial" w:cs="Arial"/>
                  <w:color w:val="008C83"/>
                  <w:sz w:val="23"/>
                  <w:szCs w:val="23"/>
                </w:rPr>
                <w:t>https://climatefundsupdate.org/publications/the-global-climate-finance-architecture-2/</w:t>
              </w:r>
            </w:hyperlink>
          </w:p>
          <w:p w14:paraId="311B62AF" w14:textId="77777777" w:rsidR="001E0FCE" w:rsidRDefault="001E0FCE" w:rsidP="00B833B7">
            <w:pPr>
              <w:pStyle w:val="NormalWeb"/>
              <w:numPr>
                <w:ilvl w:val="0"/>
                <w:numId w:val="6"/>
              </w:numPr>
              <w:shd w:val="clear" w:color="auto" w:fill="FFFFFF"/>
              <w:spacing w:before="0" w:beforeAutospacing="0" w:after="150" w:afterAutospacing="0" w:line="300" w:lineRule="atLeast"/>
              <w:ind w:left="1095"/>
              <w:rPr>
                <w:rFonts w:ascii="Arial" w:hAnsi="Arial" w:cs="Arial"/>
                <w:color w:val="000000"/>
                <w:sz w:val="23"/>
                <w:szCs w:val="23"/>
              </w:rPr>
            </w:pPr>
            <w:r w:rsidRPr="001E0FCE">
              <w:rPr>
                <w:rFonts w:ascii="Arial" w:hAnsi="Arial" w:cs="Arial"/>
                <w:color w:val="000000"/>
                <w:sz w:val="23"/>
                <w:szCs w:val="23"/>
                <w:lang w:val="en-US"/>
              </w:rPr>
              <w:t xml:space="preserve">CFU, 2021. Climate Finance Regional Briefing: Latin America (2020). </w:t>
            </w:r>
            <w:r>
              <w:rPr>
                <w:rFonts w:ascii="Arial" w:hAnsi="Arial" w:cs="Arial"/>
                <w:color w:val="000000"/>
                <w:sz w:val="23"/>
                <w:szCs w:val="23"/>
              </w:rPr>
              <w:t>Disponible en: </w:t>
            </w:r>
            <w:hyperlink r:id="rId40" w:tgtFrame="_blank" w:history="1">
              <w:r>
                <w:rPr>
                  <w:rStyle w:val="Hipervnculo"/>
                  <w:rFonts w:ascii="Arial" w:hAnsi="Arial" w:cs="Arial"/>
                  <w:color w:val="008C83"/>
                  <w:sz w:val="23"/>
                  <w:szCs w:val="23"/>
                </w:rPr>
                <w:t>https://climatefundsupdate.org/publications/climate-finance-regional-briefing-latin-america-2020/</w:t>
              </w:r>
            </w:hyperlink>
          </w:p>
          <w:p w14:paraId="02A5A746" w14:textId="77777777" w:rsidR="001E0FCE" w:rsidRDefault="001E0FCE" w:rsidP="00B833B7">
            <w:pPr>
              <w:pStyle w:val="NormalWeb"/>
              <w:numPr>
                <w:ilvl w:val="0"/>
                <w:numId w:val="6"/>
              </w:numPr>
              <w:shd w:val="clear" w:color="auto" w:fill="FFFFFF"/>
              <w:spacing w:before="0" w:beforeAutospacing="0" w:after="150" w:afterAutospacing="0" w:line="300" w:lineRule="atLeast"/>
              <w:ind w:left="1095"/>
              <w:rPr>
                <w:rFonts w:ascii="Arial" w:hAnsi="Arial" w:cs="Arial"/>
                <w:color w:val="000000"/>
                <w:sz w:val="23"/>
                <w:szCs w:val="23"/>
              </w:rPr>
            </w:pPr>
            <w:r w:rsidRPr="001E0FCE">
              <w:rPr>
                <w:rFonts w:ascii="Arial" w:hAnsi="Arial" w:cs="Arial"/>
                <w:color w:val="000000"/>
                <w:sz w:val="23"/>
                <w:szCs w:val="23"/>
                <w:lang w:val="en-US"/>
              </w:rPr>
              <w:t xml:space="preserve">CFU. 2021. The Global Climate Finance Architecture (2020). </w:t>
            </w:r>
            <w:r>
              <w:rPr>
                <w:rFonts w:ascii="Arial" w:hAnsi="Arial" w:cs="Arial"/>
                <w:color w:val="000000"/>
                <w:sz w:val="23"/>
                <w:szCs w:val="23"/>
              </w:rPr>
              <w:t>Disponible en: </w:t>
            </w:r>
            <w:hyperlink r:id="rId41" w:tgtFrame="_blank" w:history="1">
              <w:r>
                <w:rPr>
                  <w:rStyle w:val="Hipervnculo"/>
                  <w:rFonts w:ascii="Arial" w:hAnsi="Arial" w:cs="Arial"/>
                  <w:color w:val="008C83"/>
                  <w:sz w:val="23"/>
                  <w:szCs w:val="23"/>
                </w:rPr>
                <w:t>https://climatefundsupdate.org/publications/the-global-climate-finance-architecture-3/</w:t>
              </w:r>
            </w:hyperlink>
          </w:p>
          <w:p w14:paraId="280ED7C9" w14:textId="77777777" w:rsidR="001E0FCE" w:rsidRDefault="001E0FCE" w:rsidP="00B833B7">
            <w:pPr>
              <w:pStyle w:val="NormalWeb"/>
              <w:numPr>
                <w:ilvl w:val="0"/>
                <w:numId w:val="6"/>
              </w:numPr>
              <w:shd w:val="clear" w:color="auto" w:fill="FFFFFF"/>
              <w:spacing w:before="0" w:beforeAutospacing="0" w:after="150" w:afterAutospacing="0" w:line="300" w:lineRule="atLeast"/>
              <w:ind w:left="1095"/>
              <w:rPr>
                <w:rFonts w:ascii="Arial" w:hAnsi="Arial" w:cs="Arial"/>
                <w:color w:val="000000"/>
                <w:sz w:val="23"/>
                <w:szCs w:val="23"/>
              </w:rPr>
            </w:pPr>
            <w:r w:rsidRPr="001E0FCE">
              <w:rPr>
                <w:rFonts w:ascii="Arial" w:hAnsi="Arial" w:cs="Arial"/>
                <w:color w:val="000000"/>
                <w:sz w:val="23"/>
                <w:szCs w:val="23"/>
                <w:lang w:val="en-US"/>
              </w:rPr>
              <w:t xml:space="preserve">CMNUCC, 2021. What is climate finance. </w:t>
            </w:r>
            <w:r>
              <w:rPr>
                <w:rFonts w:ascii="Arial" w:hAnsi="Arial" w:cs="Arial"/>
                <w:color w:val="000000"/>
                <w:sz w:val="23"/>
                <w:szCs w:val="23"/>
              </w:rPr>
              <w:t>Disponible en: </w:t>
            </w:r>
            <w:hyperlink r:id="rId42" w:tgtFrame="_blank" w:history="1">
              <w:r>
                <w:rPr>
                  <w:rStyle w:val="Hipervnculo"/>
                  <w:rFonts w:ascii="Arial" w:hAnsi="Arial" w:cs="Arial"/>
                  <w:color w:val="008C83"/>
                  <w:sz w:val="23"/>
                  <w:szCs w:val="23"/>
                </w:rPr>
                <w:t>https://unfccc.int/topics/climate-finance/the-big-picture/introduction-to-climate-finance</w:t>
              </w:r>
            </w:hyperlink>
          </w:p>
          <w:p w14:paraId="5C790C11" w14:textId="77777777" w:rsidR="001E0FCE" w:rsidRDefault="001E0FCE" w:rsidP="00B833B7">
            <w:pPr>
              <w:pStyle w:val="NormalWeb"/>
              <w:numPr>
                <w:ilvl w:val="0"/>
                <w:numId w:val="6"/>
              </w:numPr>
              <w:shd w:val="clear" w:color="auto" w:fill="FFFFFF"/>
              <w:spacing w:before="0" w:beforeAutospacing="0" w:after="150" w:afterAutospacing="0" w:line="300" w:lineRule="atLeast"/>
              <w:ind w:left="1095"/>
              <w:rPr>
                <w:rFonts w:ascii="Arial" w:hAnsi="Arial" w:cs="Arial"/>
                <w:color w:val="000000"/>
                <w:sz w:val="23"/>
                <w:szCs w:val="23"/>
              </w:rPr>
            </w:pPr>
            <w:r>
              <w:rPr>
                <w:rFonts w:ascii="Arial" w:hAnsi="Arial" w:cs="Arial"/>
                <w:color w:val="000000"/>
                <w:sz w:val="23"/>
                <w:szCs w:val="23"/>
              </w:rPr>
              <w:t xml:space="preserve">CPI, 2019. </w:t>
            </w:r>
            <w:proofErr w:type="spellStart"/>
            <w:r>
              <w:rPr>
                <w:rFonts w:ascii="Arial" w:hAnsi="Arial" w:cs="Arial"/>
                <w:color w:val="000000"/>
                <w:sz w:val="23"/>
                <w:szCs w:val="23"/>
              </w:rPr>
              <w:t>Climate</w:t>
            </w:r>
            <w:proofErr w:type="spellEnd"/>
            <w:r>
              <w:rPr>
                <w:rFonts w:ascii="Arial" w:hAnsi="Arial" w:cs="Arial"/>
                <w:color w:val="000000"/>
                <w:sz w:val="23"/>
                <w:szCs w:val="23"/>
              </w:rPr>
              <w:t xml:space="preserve"> </w:t>
            </w:r>
            <w:proofErr w:type="spellStart"/>
            <w:r>
              <w:rPr>
                <w:rFonts w:ascii="Arial" w:hAnsi="Arial" w:cs="Arial"/>
                <w:color w:val="000000"/>
                <w:sz w:val="23"/>
                <w:szCs w:val="23"/>
              </w:rPr>
              <w:t>Finance</w:t>
            </w:r>
            <w:proofErr w:type="spellEnd"/>
            <w:r>
              <w:rPr>
                <w:rFonts w:ascii="Arial" w:hAnsi="Arial" w:cs="Arial"/>
                <w:color w:val="000000"/>
                <w:sz w:val="23"/>
                <w:szCs w:val="23"/>
              </w:rPr>
              <w:t xml:space="preserve"> </w:t>
            </w:r>
            <w:proofErr w:type="spellStart"/>
            <w:r>
              <w:rPr>
                <w:rFonts w:ascii="Arial" w:hAnsi="Arial" w:cs="Arial"/>
                <w:color w:val="000000"/>
                <w:sz w:val="23"/>
                <w:szCs w:val="23"/>
              </w:rPr>
              <w:t>Landscape</w:t>
            </w:r>
            <w:proofErr w:type="spellEnd"/>
            <w:r>
              <w:rPr>
                <w:rFonts w:ascii="Arial" w:hAnsi="Arial" w:cs="Arial"/>
                <w:color w:val="000000"/>
                <w:sz w:val="23"/>
                <w:szCs w:val="23"/>
              </w:rPr>
              <w:t>. Disponible en: </w:t>
            </w:r>
            <w:hyperlink r:id="rId43" w:tgtFrame="_blank" w:history="1">
              <w:r>
                <w:rPr>
                  <w:rStyle w:val="Hipervnculo"/>
                  <w:rFonts w:ascii="Arial" w:hAnsi="Arial" w:cs="Arial"/>
                  <w:color w:val="008C83"/>
                  <w:sz w:val="23"/>
                  <w:szCs w:val="23"/>
                </w:rPr>
                <w:t>https://www.climatepolicyinitiative.org/publication/global-landscape-of-climate-finance-2019/</w:t>
              </w:r>
            </w:hyperlink>
          </w:p>
          <w:p w14:paraId="2AD0D50C" w14:textId="77777777" w:rsidR="001E0FCE" w:rsidRDefault="001E0FCE" w:rsidP="001E0FCE">
            <w:pPr>
              <w:pStyle w:val="NormalWeb"/>
              <w:shd w:val="clear" w:color="auto" w:fill="FFFFFF"/>
              <w:spacing w:before="0" w:beforeAutospacing="0" w:after="150" w:afterAutospacing="0" w:line="300" w:lineRule="atLeast"/>
              <w:rPr>
                <w:rFonts w:ascii="Arial" w:hAnsi="Arial" w:cs="Arial"/>
                <w:color w:val="000000"/>
                <w:sz w:val="23"/>
                <w:szCs w:val="23"/>
              </w:rPr>
            </w:pPr>
            <w:r w:rsidRPr="001E0FCE">
              <w:rPr>
                <w:rFonts w:ascii="Arial" w:hAnsi="Arial" w:cs="Arial"/>
                <w:color w:val="000000"/>
                <w:sz w:val="23"/>
                <w:szCs w:val="23"/>
                <w:lang w:val="en-US"/>
              </w:rPr>
              <w:lastRenderedPageBreak/>
              <w:t xml:space="preserve">CPI, 2020. Updated View on the Global Landscape of Climate Finance 2019. </w:t>
            </w:r>
            <w:r>
              <w:rPr>
                <w:rFonts w:ascii="Arial" w:hAnsi="Arial" w:cs="Arial"/>
                <w:color w:val="000000"/>
                <w:sz w:val="23"/>
                <w:szCs w:val="23"/>
              </w:rPr>
              <w:t>Disponible en: </w:t>
            </w:r>
            <w:hyperlink r:id="rId44" w:tgtFrame="_blank" w:history="1">
              <w:r>
                <w:rPr>
                  <w:rStyle w:val="Hipervnculo"/>
                  <w:rFonts w:ascii="Arial" w:hAnsi="Arial" w:cs="Arial"/>
                  <w:color w:val="008C83"/>
                  <w:sz w:val="23"/>
                  <w:szCs w:val="23"/>
                </w:rPr>
                <w:t>https://www.climatepolicyinitiative.org/wp-content/uploads/2020/12/Updated-View-on-the-2019-Global-Landscape-of-Climate-Finance-1.pdf</w:t>
              </w:r>
            </w:hyperlink>
          </w:p>
          <w:p w14:paraId="288A0447" w14:textId="77777777" w:rsidR="001E0FCE" w:rsidRPr="001E0FCE" w:rsidRDefault="001E0FCE" w:rsidP="001E0FCE">
            <w:pPr>
              <w:pStyle w:val="NormalWeb"/>
              <w:shd w:val="clear" w:color="auto" w:fill="FFFFFF"/>
              <w:spacing w:before="0" w:beforeAutospacing="0" w:after="150" w:afterAutospacing="0" w:line="300" w:lineRule="atLeast"/>
              <w:rPr>
                <w:rFonts w:ascii="Arial" w:hAnsi="Arial" w:cs="Arial"/>
                <w:color w:val="000000"/>
                <w:sz w:val="23"/>
                <w:szCs w:val="23"/>
                <w:lang w:val="en-US"/>
              </w:rPr>
            </w:pPr>
            <w:r w:rsidRPr="001E0FCE">
              <w:rPr>
                <w:rFonts w:ascii="Arial" w:hAnsi="Arial" w:cs="Arial"/>
                <w:color w:val="000000"/>
                <w:sz w:val="23"/>
                <w:szCs w:val="23"/>
                <w:lang w:val="en-US"/>
              </w:rPr>
              <w:t xml:space="preserve">Falconer, Angela; </w:t>
            </w:r>
            <w:proofErr w:type="spellStart"/>
            <w:r w:rsidRPr="001E0FCE">
              <w:rPr>
                <w:rFonts w:ascii="Arial" w:hAnsi="Arial" w:cs="Arial"/>
                <w:color w:val="000000"/>
                <w:sz w:val="23"/>
                <w:szCs w:val="23"/>
                <w:lang w:val="en-US"/>
              </w:rPr>
              <w:t>Stadelmann</w:t>
            </w:r>
            <w:proofErr w:type="spellEnd"/>
            <w:r w:rsidRPr="001E0FCE">
              <w:rPr>
                <w:rFonts w:ascii="Arial" w:hAnsi="Arial" w:cs="Arial"/>
                <w:color w:val="000000"/>
                <w:sz w:val="23"/>
                <w:szCs w:val="23"/>
                <w:lang w:val="en-US"/>
              </w:rPr>
              <w:t>, M. 2014. What is climate finance? Definitions to improve tracking and scale up climate finance. Climate Policy Initiative. Disponible en: </w:t>
            </w:r>
            <w:hyperlink r:id="rId45" w:tgtFrame="_blank" w:history="1">
              <w:r w:rsidRPr="001E0FCE">
                <w:rPr>
                  <w:rStyle w:val="Hipervnculo"/>
                  <w:rFonts w:ascii="Arial" w:hAnsi="Arial" w:cs="Arial"/>
                  <w:color w:val="008C83"/>
                  <w:sz w:val="23"/>
                  <w:szCs w:val="23"/>
                  <w:lang w:val="en-US"/>
                </w:rPr>
                <w:t>https://www.climatepolicyinitiative.org/wp-content/uploads/2014/09/Climate-Finance-Brief-Definitions-to-Improve-Tracking-and-Scale-Up.pdf</w:t>
              </w:r>
            </w:hyperlink>
          </w:p>
          <w:p w14:paraId="51D2E63E" w14:textId="77777777" w:rsidR="001E0FCE" w:rsidRDefault="001E0FCE" w:rsidP="001E0FCE">
            <w:pPr>
              <w:pStyle w:val="NormalWeb"/>
              <w:shd w:val="clear" w:color="auto" w:fill="FFFFFF"/>
              <w:spacing w:before="0" w:beforeAutospacing="0" w:after="150" w:afterAutospacing="0" w:line="300" w:lineRule="atLeast"/>
              <w:rPr>
                <w:rFonts w:ascii="Arial" w:hAnsi="Arial" w:cs="Arial"/>
                <w:color w:val="000000"/>
                <w:sz w:val="23"/>
                <w:szCs w:val="23"/>
              </w:rPr>
            </w:pPr>
            <w:r>
              <w:rPr>
                <w:rFonts w:ascii="Arial" w:hAnsi="Arial" w:cs="Arial"/>
                <w:color w:val="000000"/>
                <w:sz w:val="23"/>
                <w:szCs w:val="23"/>
              </w:rPr>
              <w:t>MAAE, &amp; MEF. 2021. Estrategia Nacional de Financiamiento Climático del Ecuador (EFIC). </w:t>
            </w:r>
            <w:hyperlink r:id="rId46" w:tgtFrame="_blank" w:history="1">
              <w:r>
                <w:rPr>
                  <w:rStyle w:val="Hipervnculo"/>
                  <w:rFonts w:ascii="Arial" w:hAnsi="Arial" w:cs="Arial"/>
                  <w:color w:val="008C83"/>
                  <w:sz w:val="23"/>
                  <w:szCs w:val="23"/>
                </w:rPr>
                <w:t>https://www.ambiente.gob.ec/wp-content/uploads/downloads/2021/02/BoletinPrensa_Efic.pdf</w:t>
              </w:r>
            </w:hyperlink>
          </w:p>
          <w:p w14:paraId="22D7B92F" w14:textId="77777777" w:rsidR="001E0FCE" w:rsidRDefault="001E0FCE" w:rsidP="001E0FCE">
            <w:pPr>
              <w:pStyle w:val="NormalWeb"/>
              <w:shd w:val="clear" w:color="auto" w:fill="FFFFFF"/>
              <w:spacing w:before="0" w:beforeAutospacing="0" w:after="150" w:afterAutospacing="0" w:line="300" w:lineRule="atLeast"/>
              <w:rPr>
                <w:rFonts w:ascii="Arial" w:hAnsi="Arial" w:cs="Arial"/>
                <w:color w:val="000000"/>
                <w:sz w:val="23"/>
                <w:szCs w:val="23"/>
              </w:rPr>
            </w:pPr>
            <w:r w:rsidRPr="001E0FCE">
              <w:rPr>
                <w:rFonts w:ascii="Arial" w:hAnsi="Arial" w:cs="Arial"/>
                <w:color w:val="000000"/>
                <w:sz w:val="23"/>
                <w:szCs w:val="23"/>
                <w:lang w:val="en-US"/>
              </w:rPr>
              <w:t xml:space="preserve">OECD. 2020. Climate Finance Provided and </w:t>
            </w:r>
            <w:proofErr w:type="spellStart"/>
            <w:r w:rsidRPr="001E0FCE">
              <w:rPr>
                <w:rFonts w:ascii="Arial" w:hAnsi="Arial" w:cs="Arial"/>
                <w:color w:val="000000"/>
                <w:sz w:val="23"/>
                <w:szCs w:val="23"/>
                <w:lang w:val="en-US"/>
              </w:rPr>
              <w:t>Mobilised</w:t>
            </w:r>
            <w:proofErr w:type="spellEnd"/>
            <w:r w:rsidRPr="001E0FCE">
              <w:rPr>
                <w:rFonts w:ascii="Arial" w:hAnsi="Arial" w:cs="Arial"/>
                <w:color w:val="000000"/>
                <w:sz w:val="23"/>
                <w:szCs w:val="23"/>
                <w:lang w:val="en-US"/>
              </w:rPr>
              <w:t xml:space="preserve"> by Developed Countries in 2013-18. </w:t>
            </w:r>
            <w:r>
              <w:rPr>
                <w:rFonts w:ascii="Arial" w:hAnsi="Arial" w:cs="Arial"/>
                <w:color w:val="000000"/>
                <w:sz w:val="23"/>
                <w:szCs w:val="23"/>
              </w:rPr>
              <w:t>Disponible en: </w:t>
            </w:r>
            <w:hyperlink r:id="rId47" w:tgtFrame="_blank" w:history="1">
              <w:r>
                <w:rPr>
                  <w:rStyle w:val="Hipervnculo"/>
                  <w:rFonts w:ascii="Arial" w:hAnsi="Arial" w:cs="Arial"/>
                  <w:color w:val="008C83"/>
                  <w:sz w:val="23"/>
                  <w:szCs w:val="23"/>
                </w:rPr>
                <w:t>https://www.oecd-ilibrary.org/sites/f0773d55-en/1/3/1/index.html?itemId=/content/publication/f0773d55-en&amp;_csp_=5026909c969925715cde6ea16f4854ee&amp;itemIGO=oecd&amp;itemContentType=book</w:t>
              </w:r>
            </w:hyperlink>
          </w:p>
          <w:p w14:paraId="48E7FFB0" w14:textId="77777777" w:rsidR="001E0FCE" w:rsidRDefault="001E0FCE" w:rsidP="001E0FCE">
            <w:pPr>
              <w:pStyle w:val="NormalWeb"/>
              <w:shd w:val="clear" w:color="auto" w:fill="FFFFFF"/>
              <w:spacing w:before="0" w:beforeAutospacing="0" w:after="150" w:afterAutospacing="0" w:line="300" w:lineRule="atLeast"/>
              <w:rPr>
                <w:rFonts w:ascii="Arial" w:hAnsi="Arial" w:cs="Arial"/>
                <w:color w:val="000000"/>
                <w:sz w:val="23"/>
                <w:szCs w:val="23"/>
              </w:rPr>
            </w:pPr>
            <w:r w:rsidRPr="001E0FCE">
              <w:rPr>
                <w:rFonts w:ascii="Arial" w:hAnsi="Arial" w:cs="Arial"/>
                <w:color w:val="000000"/>
                <w:sz w:val="23"/>
                <w:szCs w:val="23"/>
                <w:lang w:val="en-US"/>
              </w:rPr>
              <w:t xml:space="preserve">SCF, 2018. 2018 Biennial Assessment and Overview of Climate Finance Flows. </w:t>
            </w:r>
            <w:r>
              <w:rPr>
                <w:rFonts w:ascii="Arial" w:hAnsi="Arial" w:cs="Arial"/>
                <w:color w:val="000000"/>
                <w:sz w:val="23"/>
                <w:szCs w:val="23"/>
              </w:rPr>
              <w:t>Disponible en: </w:t>
            </w:r>
            <w:hyperlink r:id="rId48" w:tgtFrame="_blank" w:history="1">
              <w:r>
                <w:rPr>
                  <w:rStyle w:val="Hipervnculo"/>
                  <w:rFonts w:ascii="Arial" w:hAnsi="Arial" w:cs="Arial"/>
                  <w:color w:val="008C83"/>
                  <w:sz w:val="23"/>
                  <w:szCs w:val="23"/>
                </w:rPr>
                <w:t>https://unfccc.int/sites/default/files/resource/2018%20BA%20Technical%20Report%20Final%20Feb%202019.pdf</w:t>
              </w:r>
            </w:hyperlink>
          </w:p>
          <w:p w14:paraId="17132CBC" w14:textId="448B1884" w:rsidR="007E7310" w:rsidRPr="001E0FCE" w:rsidRDefault="001E0FCE" w:rsidP="001E0FCE">
            <w:pPr>
              <w:pStyle w:val="NormalWeb"/>
              <w:shd w:val="clear" w:color="auto" w:fill="FFFFFF"/>
              <w:spacing w:before="0" w:beforeAutospacing="0" w:after="150" w:afterAutospacing="0" w:line="300" w:lineRule="atLeast"/>
              <w:rPr>
                <w:rFonts w:ascii="Arial" w:hAnsi="Arial" w:cs="Arial"/>
                <w:color w:val="000000"/>
                <w:sz w:val="23"/>
                <w:szCs w:val="23"/>
              </w:rPr>
            </w:pPr>
            <w:r w:rsidRPr="001E0FCE">
              <w:rPr>
                <w:rFonts w:ascii="Arial" w:hAnsi="Arial" w:cs="Arial"/>
                <w:color w:val="000000"/>
                <w:sz w:val="23"/>
                <w:szCs w:val="23"/>
                <w:lang w:val="en-US"/>
              </w:rPr>
              <w:t xml:space="preserve">SCF, 2018. Summary and recommendations by the Standing Committee on Finance on the 2018 Biennial Assessment and Overview of Climate Finance Flows. </w:t>
            </w:r>
            <w:r>
              <w:rPr>
                <w:rFonts w:ascii="Arial" w:hAnsi="Arial" w:cs="Arial"/>
                <w:color w:val="000000"/>
                <w:sz w:val="23"/>
                <w:szCs w:val="23"/>
              </w:rPr>
              <w:t>Disponible en: </w:t>
            </w:r>
            <w:hyperlink r:id="rId49" w:tgtFrame="_blank" w:history="1">
              <w:r>
                <w:rPr>
                  <w:rStyle w:val="Hipervnculo"/>
                  <w:rFonts w:ascii="Arial" w:hAnsi="Arial" w:cs="Arial"/>
                  <w:color w:val="008C83"/>
                  <w:sz w:val="23"/>
                  <w:szCs w:val="23"/>
                </w:rPr>
                <w:t>https://unfccc.int/sites/default/files/resource/51904%20-%20UNFCCC%20BA%202018%20-%20Summary%20Final.pdf</w:t>
              </w:r>
            </w:hyperlink>
          </w:p>
        </w:tc>
      </w:tr>
      <w:tr w:rsidR="007E7310" w14:paraId="5A7C6525" w14:textId="77777777" w:rsidTr="001E0FCE">
        <w:tc>
          <w:tcPr>
            <w:tcW w:w="988" w:type="dxa"/>
          </w:tcPr>
          <w:p w14:paraId="24C3AD75" w14:textId="22F6C4B9" w:rsidR="007E7310" w:rsidRDefault="007E7310">
            <w:r>
              <w:lastRenderedPageBreak/>
              <w:t>6</w:t>
            </w:r>
          </w:p>
        </w:tc>
        <w:tc>
          <w:tcPr>
            <w:tcW w:w="13755" w:type="dxa"/>
          </w:tcPr>
          <w:p w14:paraId="72645D67" w14:textId="77777777" w:rsidR="001E0FCE" w:rsidRDefault="001E0FCE" w:rsidP="001E0FCE">
            <w:pPr>
              <w:pStyle w:val="NormalWeb"/>
              <w:shd w:val="clear" w:color="auto" w:fill="FFFFFF"/>
              <w:spacing w:before="0" w:beforeAutospacing="0" w:after="150" w:afterAutospacing="0" w:line="300" w:lineRule="atLeast"/>
              <w:rPr>
                <w:rFonts w:ascii="Arial" w:hAnsi="Arial" w:cs="Arial"/>
                <w:color w:val="000000"/>
                <w:sz w:val="23"/>
                <w:szCs w:val="23"/>
              </w:rPr>
            </w:pPr>
            <w:r>
              <w:rPr>
                <w:rFonts w:ascii="Arial" w:hAnsi="Arial" w:cs="Arial"/>
                <w:color w:val="000000"/>
                <w:sz w:val="23"/>
                <w:szCs w:val="23"/>
              </w:rPr>
              <w:t>CFU. Los Fondos. Disponible en: </w:t>
            </w:r>
            <w:hyperlink r:id="rId50" w:history="1">
              <w:r>
                <w:rPr>
                  <w:rStyle w:val="Hipervnculo"/>
                  <w:rFonts w:ascii="Arial" w:hAnsi="Arial" w:cs="Arial"/>
                  <w:color w:val="008C83"/>
                  <w:sz w:val="23"/>
                  <w:szCs w:val="23"/>
                </w:rPr>
                <w:t>https://climatefundsupdate.org/the-funds/</w:t>
              </w:r>
            </w:hyperlink>
          </w:p>
          <w:p w14:paraId="0F6030AE" w14:textId="77777777" w:rsidR="001E0FCE" w:rsidRDefault="001E0FCE" w:rsidP="001E0FCE">
            <w:pPr>
              <w:pStyle w:val="NormalWeb"/>
              <w:shd w:val="clear" w:color="auto" w:fill="FFFFFF"/>
              <w:spacing w:before="0" w:beforeAutospacing="0" w:after="150" w:afterAutospacing="0" w:line="300" w:lineRule="atLeast"/>
              <w:rPr>
                <w:rFonts w:ascii="Arial" w:hAnsi="Arial" w:cs="Arial"/>
                <w:color w:val="000000"/>
                <w:sz w:val="23"/>
                <w:szCs w:val="23"/>
              </w:rPr>
            </w:pPr>
            <w:proofErr w:type="spellStart"/>
            <w:r>
              <w:rPr>
                <w:rFonts w:ascii="Arial" w:hAnsi="Arial" w:cs="Arial"/>
                <w:color w:val="000000"/>
                <w:sz w:val="23"/>
                <w:szCs w:val="23"/>
              </w:rPr>
              <w:t>ActAlianza</w:t>
            </w:r>
            <w:proofErr w:type="spellEnd"/>
            <w:r>
              <w:rPr>
                <w:rFonts w:ascii="Arial" w:hAnsi="Arial" w:cs="Arial"/>
                <w:color w:val="000000"/>
                <w:sz w:val="23"/>
                <w:szCs w:val="23"/>
              </w:rPr>
              <w:t>. 2018. GUÍA DE RECURSOS PARA FINANCIAMIENTO CLIMÁTICO. Una orientación para fuentes de fondos para programas y acciones para el cambio climático. Disponible en: https://actalliance.org/wp-content/uploads/2018/06/SPANISH-quick-guide-ES-web.pdf</w:t>
            </w:r>
          </w:p>
          <w:p w14:paraId="7F04C319" w14:textId="47A5EEDE" w:rsidR="001E0FCE" w:rsidRPr="001E0FCE" w:rsidRDefault="001E0FCE" w:rsidP="001E0FCE">
            <w:pPr>
              <w:pStyle w:val="NormalWeb"/>
              <w:shd w:val="clear" w:color="auto" w:fill="FFFFFF"/>
              <w:spacing w:before="0" w:beforeAutospacing="0" w:after="150" w:afterAutospacing="0" w:line="300" w:lineRule="atLeast"/>
              <w:rPr>
                <w:rFonts w:ascii="Arial" w:hAnsi="Arial" w:cs="Arial"/>
                <w:color w:val="000000"/>
                <w:sz w:val="23"/>
                <w:szCs w:val="23"/>
              </w:rPr>
            </w:pPr>
            <w:r>
              <w:rPr>
                <w:rFonts w:ascii="Arial" w:hAnsi="Arial" w:cs="Arial"/>
                <w:color w:val="000000"/>
                <w:sz w:val="23"/>
                <w:szCs w:val="23"/>
              </w:rPr>
              <w:t xml:space="preserve">EUROCLIMA+. 2017. Financiamiento climático y </w:t>
            </w:r>
            <w:proofErr w:type="spellStart"/>
            <w:r>
              <w:rPr>
                <w:rFonts w:ascii="Arial" w:hAnsi="Arial" w:cs="Arial"/>
                <w:color w:val="000000"/>
                <w:sz w:val="23"/>
                <w:szCs w:val="23"/>
              </w:rPr>
              <w:t>NDCs</w:t>
            </w:r>
            <w:proofErr w:type="spellEnd"/>
            <w:r>
              <w:rPr>
                <w:rFonts w:ascii="Arial" w:hAnsi="Arial" w:cs="Arial"/>
                <w:color w:val="000000"/>
                <w:sz w:val="23"/>
                <w:szCs w:val="23"/>
              </w:rPr>
              <w:t xml:space="preserve"> en América Latina: guía para facilitar el acceso a fuentes internacionales. Disponible en: </w:t>
            </w:r>
            <w:hyperlink r:id="rId51" w:history="1">
              <w:r w:rsidRPr="007153D6">
                <w:rPr>
                  <w:rStyle w:val="Hipervnculo"/>
                  <w:rFonts w:ascii="Arial" w:hAnsi="Arial" w:cs="Arial"/>
                  <w:sz w:val="23"/>
                  <w:szCs w:val="23"/>
                </w:rPr>
                <w:t>http://euroclimaplus.org/seccion-publicaciones/lineas-de-accion/financiamiento-climatico-y-ndcs-en-america-latina-guia-para-facilitar-el-acceso-a-fuentes-internacionales</w:t>
              </w:r>
            </w:hyperlink>
          </w:p>
          <w:p w14:paraId="5653EDB7" w14:textId="77777777" w:rsidR="001E0FCE" w:rsidRPr="001E0FCE" w:rsidRDefault="001E0FCE" w:rsidP="001E0FCE">
            <w:pPr>
              <w:spacing w:after="150" w:line="300" w:lineRule="atLeast"/>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t>EUROCLIMA+. 2017. Mapeo de fuentes de financiamiento climático en América Latina. Disponible en: </w:t>
            </w:r>
            <w:hyperlink r:id="rId52" w:history="1">
              <w:r w:rsidRPr="001E0FCE">
                <w:rPr>
                  <w:rFonts w:ascii="Times New Roman" w:eastAsia="Times New Roman" w:hAnsi="Times New Roman" w:cs="Times New Roman"/>
                  <w:color w:val="008C83"/>
                  <w:sz w:val="24"/>
                  <w:szCs w:val="24"/>
                  <w:u w:val="single"/>
                  <w:lang w:eastAsia="es-MX"/>
                </w:rPr>
                <w:t>https://euroclimaplus.org/images/Publicaciones/Posters/Mapeo-fuentes_poster-ES_web_12.04.17b.pdf</w:t>
              </w:r>
            </w:hyperlink>
          </w:p>
          <w:p w14:paraId="6CD36E4E" w14:textId="77777777" w:rsidR="001E0FCE" w:rsidRPr="001E0FCE" w:rsidRDefault="001E0FCE" w:rsidP="001E0FCE">
            <w:pPr>
              <w:spacing w:after="150" w:line="300" w:lineRule="atLeast"/>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t>PNUD. 2014. Preparación para Financiamiento Climático. Disponible en: </w:t>
            </w:r>
            <w:hyperlink r:id="rId53" w:history="1">
              <w:r w:rsidRPr="001E0FCE">
                <w:rPr>
                  <w:rFonts w:ascii="Times New Roman" w:eastAsia="Times New Roman" w:hAnsi="Times New Roman" w:cs="Times New Roman"/>
                  <w:color w:val="008C83"/>
                  <w:sz w:val="24"/>
                  <w:szCs w:val="24"/>
                  <w:u w:val="single"/>
                  <w:lang w:eastAsia="es-MX"/>
                </w:rPr>
                <w:t>http://www.undp.org/content/dam/undp/library/Environment%20and%20Energy/Climate%20Strategies/UNDP-Readiness_SP_26_6HR.pdf?download</w:t>
              </w:r>
            </w:hyperlink>
          </w:p>
          <w:p w14:paraId="063B8499" w14:textId="77777777" w:rsidR="001E0FCE" w:rsidRPr="001E0FCE" w:rsidRDefault="001E0FCE" w:rsidP="00B833B7">
            <w:pPr>
              <w:numPr>
                <w:ilvl w:val="0"/>
                <w:numId w:val="7"/>
              </w:numPr>
              <w:spacing w:after="150" w:line="300" w:lineRule="atLeast"/>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lastRenderedPageBreak/>
              <w:t>Roberto B. Cabral y Bowling. 2014. Fuentes de financiamiento para el cambio climático. Disponible en: https://www.cepal.org/sites/default/files/publication/files/37217/S1420542_es.pdf </w:t>
            </w:r>
          </w:p>
          <w:p w14:paraId="01E21CED" w14:textId="5852CCD7" w:rsidR="007E7310" w:rsidRPr="001E0FCE" w:rsidRDefault="001E0FCE" w:rsidP="00B833B7">
            <w:pPr>
              <w:numPr>
                <w:ilvl w:val="0"/>
                <w:numId w:val="7"/>
              </w:numPr>
              <w:spacing w:after="150" w:line="300" w:lineRule="atLeast"/>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val="en-US" w:eastAsia="es-MX"/>
              </w:rPr>
              <w:t xml:space="preserve">Cities Climate Finance Leadership Alliance. </w:t>
            </w:r>
            <w:r w:rsidRPr="001E0FCE">
              <w:rPr>
                <w:rFonts w:ascii="Times New Roman" w:eastAsia="Times New Roman" w:hAnsi="Times New Roman" w:cs="Times New Roman"/>
                <w:sz w:val="24"/>
                <w:szCs w:val="24"/>
                <w:lang w:eastAsia="es-MX"/>
              </w:rPr>
              <w:t>Disponible en: https://www.citiesclimatefinance.org/about/</w:t>
            </w:r>
          </w:p>
        </w:tc>
      </w:tr>
      <w:tr w:rsidR="007E7310" w14:paraId="0744121B" w14:textId="77777777" w:rsidTr="001E0FCE">
        <w:tc>
          <w:tcPr>
            <w:tcW w:w="988" w:type="dxa"/>
          </w:tcPr>
          <w:p w14:paraId="71412D5C" w14:textId="6FE5AFD1" w:rsidR="007E7310" w:rsidRDefault="007E7310">
            <w:r>
              <w:lastRenderedPageBreak/>
              <w:t>7</w:t>
            </w:r>
          </w:p>
        </w:tc>
        <w:tc>
          <w:tcPr>
            <w:tcW w:w="13755" w:type="dxa"/>
          </w:tcPr>
          <w:p w14:paraId="0E8F1A4B" w14:textId="77777777" w:rsidR="001E0FCE" w:rsidRPr="001E0FCE" w:rsidRDefault="001E0FCE" w:rsidP="001E0FCE">
            <w:pPr>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t>Descripción del problema:</w:t>
            </w:r>
          </w:p>
          <w:p w14:paraId="79EB91AE" w14:textId="61442DC0" w:rsidR="001E0FCE" w:rsidRPr="001E0FCE" w:rsidRDefault="001E0FCE" w:rsidP="00B833B7">
            <w:pPr>
              <w:numPr>
                <w:ilvl w:val="0"/>
                <w:numId w:val="8"/>
              </w:numPr>
              <w:spacing w:before="100" w:beforeAutospacing="1" w:after="100" w:afterAutospacing="1" w:line="300" w:lineRule="atLeast"/>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t>Técnicas de involucramiento: Guía MSP: </w:t>
            </w:r>
            <w:hyperlink r:id="rId54" w:tgtFrame="_blank" w:history="1">
              <w:r w:rsidRPr="001E0FCE">
                <w:rPr>
                  <w:rFonts w:ascii="Times New Roman" w:eastAsia="Times New Roman" w:hAnsi="Times New Roman" w:cs="Times New Roman"/>
                  <w:color w:val="008C83"/>
                  <w:sz w:val="24"/>
                  <w:szCs w:val="24"/>
                  <w:u w:val="single"/>
                  <w:lang w:eastAsia="es-MX"/>
                </w:rPr>
                <w:t>http://www.mspguide.org/sites/default/files/resource/msp_guide_spanish_2018-web.pdf</w:t>
              </w:r>
            </w:hyperlink>
          </w:p>
          <w:p w14:paraId="5D40B1F3" w14:textId="77777777" w:rsidR="001E0FCE" w:rsidRPr="001E0FCE" w:rsidRDefault="001E0FCE" w:rsidP="001E0FCE">
            <w:pPr>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t>Valoración ecosistémica:</w:t>
            </w:r>
          </w:p>
          <w:p w14:paraId="15F7AD4B" w14:textId="77777777" w:rsidR="001E0FCE" w:rsidRPr="001E0FCE" w:rsidRDefault="001E0FCE" w:rsidP="00B833B7">
            <w:pPr>
              <w:numPr>
                <w:ilvl w:val="0"/>
                <w:numId w:val="8"/>
              </w:numPr>
              <w:spacing w:before="100" w:beforeAutospacing="1" w:after="100" w:afterAutospacing="1" w:line="300" w:lineRule="atLeast"/>
              <w:rPr>
                <w:rFonts w:ascii="Times New Roman" w:eastAsia="Times New Roman" w:hAnsi="Times New Roman" w:cs="Times New Roman"/>
                <w:sz w:val="24"/>
                <w:szCs w:val="24"/>
                <w:lang w:eastAsia="es-MX"/>
              </w:rPr>
            </w:pPr>
            <w:hyperlink r:id="rId55" w:tgtFrame="_blank" w:history="1">
              <w:r w:rsidRPr="001E0FCE">
                <w:rPr>
                  <w:rFonts w:ascii="Times New Roman" w:eastAsia="Times New Roman" w:hAnsi="Times New Roman" w:cs="Times New Roman"/>
                  <w:color w:val="008C83"/>
                  <w:sz w:val="24"/>
                  <w:szCs w:val="24"/>
                  <w:u w:val="single"/>
                  <w:lang w:eastAsia="es-MX"/>
                </w:rPr>
                <w:t>http://www.ecovalor.mx/</w:t>
              </w:r>
            </w:hyperlink>
          </w:p>
          <w:p w14:paraId="59BFCCF1" w14:textId="77777777" w:rsidR="001E0FCE" w:rsidRPr="001E0FCE" w:rsidRDefault="001E0FCE" w:rsidP="00B833B7">
            <w:pPr>
              <w:numPr>
                <w:ilvl w:val="0"/>
                <w:numId w:val="8"/>
              </w:numPr>
              <w:spacing w:before="100" w:beforeAutospacing="1" w:after="100" w:afterAutospacing="1" w:line="300" w:lineRule="atLeast"/>
              <w:rPr>
                <w:rFonts w:ascii="Times New Roman" w:eastAsia="Times New Roman" w:hAnsi="Times New Roman" w:cs="Times New Roman"/>
                <w:sz w:val="24"/>
                <w:szCs w:val="24"/>
                <w:lang w:eastAsia="es-MX"/>
              </w:rPr>
            </w:pPr>
            <w:hyperlink r:id="rId56" w:tgtFrame="_blank" w:history="1">
              <w:r w:rsidRPr="001E0FCE">
                <w:rPr>
                  <w:rFonts w:ascii="Times New Roman" w:eastAsia="Times New Roman" w:hAnsi="Times New Roman" w:cs="Times New Roman"/>
                  <w:color w:val="008C83"/>
                  <w:sz w:val="24"/>
                  <w:szCs w:val="24"/>
                  <w:u w:val="single"/>
                  <w:lang w:eastAsia="es-MX"/>
                </w:rPr>
                <w:t>https://www.giz.de/en/downloa</w:t>
              </w:r>
              <w:r w:rsidRPr="001E0FCE">
                <w:rPr>
                  <w:rFonts w:ascii="Times New Roman" w:eastAsia="Times New Roman" w:hAnsi="Times New Roman" w:cs="Times New Roman"/>
                  <w:color w:val="008C83"/>
                  <w:sz w:val="24"/>
                  <w:szCs w:val="24"/>
                  <w:u w:val="single"/>
                  <w:lang w:eastAsia="es-MX"/>
                </w:rPr>
                <w:t>d</w:t>
              </w:r>
              <w:r w:rsidRPr="001E0FCE">
                <w:rPr>
                  <w:rFonts w:ascii="Times New Roman" w:eastAsia="Times New Roman" w:hAnsi="Times New Roman" w:cs="Times New Roman"/>
                  <w:color w:val="008C83"/>
                  <w:sz w:val="24"/>
                  <w:szCs w:val="24"/>
                  <w:u w:val="single"/>
                  <w:lang w:eastAsia="es-MX"/>
                </w:rPr>
                <w:t>s/giz2016-es-Valoracion_de_Servicios_Ecosistemicos.pdf</w:t>
              </w:r>
            </w:hyperlink>
          </w:p>
          <w:p w14:paraId="2E262A52" w14:textId="77777777" w:rsidR="001E0FCE" w:rsidRPr="001E0FCE" w:rsidRDefault="001E0FCE" w:rsidP="001E0FCE">
            <w:pPr>
              <w:rPr>
                <w:rFonts w:ascii="Times New Roman" w:eastAsia="Times New Roman" w:hAnsi="Times New Roman" w:cs="Times New Roman"/>
                <w:sz w:val="24"/>
                <w:szCs w:val="24"/>
                <w:lang w:eastAsia="es-MX"/>
              </w:rPr>
            </w:pPr>
          </w:p>
          <w:p w14:paraId="09324D6E" w14:textId="77777777" w:rsidR="001E0FCE" w:rsidRPr="001E0FCE" w:rsidRDefault="001E0FCE" w:rsidP="001E0FCE">
            <w:pPr>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t>Pasos para la construcción de una racionalidad climática suficiente:</w:t>
            </w:r>
          </w:p>
          <w:p w14:paraId="69D12CEE" w14:textId="77777777" w:rsidR="001E0FCE" w:rsidRPr="001E0FCE" w:rsidRDefault="001E0FCE" w:rsidP="00B833B7">
            <w:pPr>
              <w:numPr>
                <w:ilvl w:val="0"/>
                <w:numId w:val="8"/>
              </w:numPr>
              <w:spacing w:before="100" w:beforeAutospacing="1" w:after="100" w:afterAutospacing="1" w:line="300" w:lineRule="atLeast"/>
              <w:rPr>
                <w:rFonts w:ascii="Times New Roman" w:eastAsia="Times New Roman" w:hAnsi="Times New Roman" w:cs="Times New Roman"/>
                <w:sz w:val="24"/>
                <w:szCs w:val="24"/>
                <w:lang w:eastAsia="es-MX"/>
              </w:rPr>
            </w:pPr>
            <w:hyperlink r:id="rId57" w:tgtFrame="_blank" w:history="1">
              <w:r w:rsidRPr="001E0FCE">
                <w:rPr>
                  <w:rFonts w:ascii="Times New Roman" w:eastAsia="Times New Roman" w:hAnsi="Times New Roman" w:cs="Times New Roman"/>
                  <w:color w:val="008C83"/>
                  <w:sz w:val="24"/>
                  <w:szCs w:val="24"/>
                  <w:u w:val="single"/>
                  <w:lang w:eastAsia="es-MX"/>
                </w:rPr>
                <w:t>https://www.youtube.com/watch?v=0-WmB1sQug4</w:t>
              </w:r>
            </w:hyperlink>
          </w:p>
          <w:p w14:paraId="18B59A9A" w14:textId="77777777" w:rsidR="001E0FCE" w:rsidRPr="001E0FCE" w:rsidRDefault="001E0FCE" w:rsidP="001E0FCE">
            <w:pPr>
              <w:rPr>
                <w:rFonts w:ascii="Times New Roman" w:eastAsia="Times New Roman" w:hAnsi="Times New Roman" w:cs="Times New Roman"/>
                <w:sz w:val="24"/>
                <w:szCs w:val="24"/>
                <w:lang w:eastAsia="es-MX"/>
              </w:rPr>
            </w:pPr>
          </w:p>
          <w:p w14:paraId="09F8CE41" w14:textId="77777777" w:rsidR="001E0FCE" w:rsidRPr="001E0FCE" w:rsidRDefault="001E0FCE" w:rsidP="001E0FCE">
            <w:pPr>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t>Métodos para la selección y priorización de medidas de adaptación al cambio climático:</w:t>
            </w:r>
          </w:p>
          <w:p w14:paraId="290D51F5" w14:textId="77777777" w:rsidR="001E0FCE" w:rsidRPr="001E0FCE" w:rsidRDefault="001E0FCE" w:rsidP="00B833B7">
            <w:pPr>
              <w:numPr>
                <w:ilvl w:val="0"/>
                <w:numId w:val="8"/>
              </w:numPr>
              <w:spacing w:before="100" w:beforeAutospacing="1" w:after="100" w:afterAutospacing="1" w:line="300" w:lineRule="atLeast"/>
              <w:rPr>
                <w:rFonts w:ascii="Times New Roman" w:eastAsia="Times New Roman" w:hAnsi="Times New Roman" w:cs="Times New Roman"/>
                <w:sz w:val="24"/>
                <w:szCs w:val="24"/>
                <w:lang w:eastAsia="es-MX"/>
              </w:rPr>
            </w:pPr>
            <w:hyperlink r:id="rId58" w:tgtFrame="_blank" w:history="1">
              <w:r w:rsidRPr="001E0FCE">
                <w:rPr>
                  <w:rFonts w:ascii="Times New Roman" w:eastAsia="Times New Roman" w:hAnsi="Times New Roman" w:cs="Times New Roman"/>
                  <w:color w:val="008C83"/>
                  <w:sz w:val="24"/>
                  <w:szCs w:val="24"/>
                  <w:u w:val="single"/>
                  <w:lang w:eastAsia="es-MX"/>
                </w:rPr>
                <w:t>https://www.gob.mx/cms/uploads/attachment/file/223039/metodologia-priorizacion_guia-uso-difusion.pdf</w:t>
              </w:r>
            </w:hyperlink>
          </w:p>
          <w:p w14:paraId="7F0DDC46" w14:textId="77777777" w:rsidR="001E0FCE" w:rsidRPr="001E0FCE" w:rsidRDefault="001E0FCE" w:rsidP="001E0FCE">
            <w:pPr>
              <w:rPr>
                <w:rFonts w:ascii="Times New Roman" w:eastAsia="Times New Roman" w:hAnsi="Times New Roman" w:cs="Times New Roman"/>
                <w:sz w:val="24"/>
                <w:szCs w:val="24"/>
                <w:lang w:eastAsia="es-MX"/>
              </w:rPr>
            </w:pPr>
          </w:p>
          <w:p w14:paraId="51C85314" w14:textId="77777777" w:rsidR="001E0FCE" w:rsidRPr="001E0FCE" w:rsidRDefault="001E0FCE" w:rsidP="001E0FCE">
            <w:pPr>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t>Integración de racionalidad climática en propuestas de financiamiento:</w:t>
            </w:r>
          </w:p>
          <w:p w14:paraId="0D28049B" w14:textId="77777777" w:rsidR="001E0FCE" w:rsidRPr="001E0FCE" w:rsidRDefault="001E0FCE" w:rsidP="00B833B7">
            <w:pPr>
              <w:numPr>
                <w:ilvl w:val="0"/>
                <w:numId w:val="8"/>
              </w:numPr>
              <w:spacing w:before="100" w:beforeAutospacing="1" w:after="100" w:afterAutospacing="1" w:line="300" w:lineRule="atLeast"/>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t>Kit de Herramientas para una Propuesta del Fondo Verde para el Clima 2020 (en inglés): </w:t>
            </w:r>
            <w:hyperlink r:id="rId59" w:tgtFrame="_blank" w:history="1">
              <w:r w:rsidRPr="001E0FCE">
                <w:rPr>
                  <w:rFonts w:ascii="Times New Roman" w:eastAsia="Times New Roman" w:hAnsi="Times New Roman" w:cs="Times New Roman"/>
                  <w:color w:val="008C83"/>
                  <w:sz w:val="24"/>
                  <w:szCs w:val="24"/>
                  <w:u w:val="single"/>
                  <w:lang w:eastAsia="es-MX"/>
                </w:rPr>
                <w:t>http://www.acclimatise.uk.com/wp-content/uploads/2020/06/GCF-Funding-Proposal-Toolkit-2020.pdf</w:t>
              </w:r>
            </w:hyperlink>
          </w:p>
          <w:p w14:paraId="534555B8" w14:textId="77777777" w:rsidR="001E0FCE" w:rsidRPr="001E0FCE" w:rsidRDefault="001E0FCE" w:rsidP="00B833B7">
            <w:pPr>
              <w:numPr>
                <w:ilvl w:val="0"/>
                <w:numId w:val="8"/>
              </w:numPr>
              <w:spacing w:before="100" w:beforeAutospacing="1" w:after="100" w:afterAutospacing="1" w:line="300" w:lineRule="atLeast"/>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t>Abordaje de los criterios de inversión del GCF (en inglés): </w:t>
            </w:r>
            <w:hyperlink r:id="rId60" w:tgtFrame="_blank" w:history="1">
              <w:r w:rsidRPr="001E0FCE">
                <w:rPr>
                  <w:rFonts w:ascii="Times New Roman" w:eastAsia="Times New Roman" w:hAnsi="Times New Roman" w:cs="Times New Roman"/>
                  <w:color w:val="008C83"/>
                  <w:sz w:val="24"/>
                  <w:szCs w:val="24"/>
                  <w:u w:val="single"/>
                  <w:lang w:eastAsia="es-MX"/>
                </w:rPr>
                <w:t>https://climateanalytics.org/publications/2020/addressing-the-gcf-investment-criteria/</w:t>
              </w:r>
            </w:hyperlink>
          </w:p>
          <w:p w14:paraId="25F66284" w14:textId="77777777" w:rsidR="001E0FCE" w:rsidRPr="001E0FCE" w:rsidRDefault="001E0FCE" w:rsidP="00B833B7">
            <w:pPr>
              <w:numPr>
                <w:ilvl w:val="0"/>
                <w:numId w:val="8"/>
              </w:numPr>
              <w:spacing w:before="100" w:beforeAutospacing="1" w:after="100" w:afterAutospacing="1" w:line="300" w:lineRule="atLeast"/>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t>Mejora de la Racionalidad Climática de las Propuestas del GCF (en inglés): </w:t>
            </w:r>
            <w:hyperlink r:id="rId61" w:tgtFrame="_blank" w:history="1">
              <w:r w:rsidRPr="001E0FCE">
                <w:rPr>
                  <w:rFonts w:ascii="Times New Roman" w:eastAsia="Times New Roman" w:hAnsi="Times New Roman" w:cs="Times New Roman"/>
                  <w:color w:val="008C83"/>
                  <w:sz w:val="24"/>
                  <w:szCs w:val="24"/>
                  <w:u w:val="single"/>
                  <w:lang w:eastAsia="es-MX"/>
                </w:rPr>
                <w:t>https://climateanalytics.org/publications/2020/enhancing-the-climate-rationale-for-gcf-proposals/</w:t>
              </w:r>
            </w:hyperlink>
          </w:p>
          <w:p w14:paraId="782E204A" w14:textId="77777777" w:rsidR="001E0FCE" w:rsidRPr="001E0FCE" w:rsidRDefault="001E0FCE" w:rsidP="00B833B7">
            <w:pPr>
              <w:numPr>
                <w:ilvl w:val="0"/>
                <w:numId w:val="8"/>
              </w:numPr>
              <w:spacing w:before="100" w:beforeAutospacing="1" w:after="100" w:afterAutospacing="1" w:line="300" w:lineRule="atLeast"/>
              <w:rPr>
                <w:rFonts w:ascii="Times New Roman" w:eastAsia="Times New Roman" w:hAnsi="Times New Roman" w:cs="Times New Roman"/>
                <w:sz w:val="24"/>
                <w:szCs w:val="24"/>
                <w:lang w:eastAsia="es-MX"/>
              </w:rPr>
            </w:pPr>
            <w:r w:rsidRPr="001E0FCE">
              <w:rPr>
                <w:rFonts w:ascii="Times New Roman" w:eastAsia="Times New Roman" w:hAnsi="Times New Roman" w:cs="Times New Roman"/>
                <w:sz w:val="24"/>
                <w:szCs w:val="24"/>
                <w:lang w:eastAsia="es-MX"/>
              </w:rPr>
              <w:t>Marco de resultados y orientación de referencia: nivel de proyecto del AF (en inglés): </w:t>
            </w:r>
            <w:hyperlink r:id="rId62" w:tgtFrame="_blank" w:history="1">
              <w:r w:rsidRPr="001E0FCE">
                <w:rPr>
                  <w:rFonts w:ascii="Times New Roman" w:eastAsia="Times New Roman" w:hAnsi="Times New Roman" w:cs="Times New Roman"/>
                  <w:color w:val="44A9A5"/>
                  <w:sz w:val="24"/>
                  <w:szCs w:val="24"/>
                  <w:u w:val="single"/>
                  <w:lang w:eastAsia="es-MX"/>
                </w:rPr>
                <w:t>https://www.adaptation-fund.org/document/results-framework-and-baseline-guidance-project-level/</w:t>
              </w:r>
            </w:hyperlink>
          </w:p>
          <w:p w14:paraId="6C7608FF" w14:textId="5B8F6E22" w:rsidR="007E7310" w:rsidRPr="001E0FCE" w:rsidRDefault="001E0FCE" w:rsidP="00B833B7">
            <w:pPr>
              <w:numPr>
                <w:ilvl w:val="0"/>
                <w:numId w:val="8"/>
              </w:num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Fondo para la Brecha de Financiamiento Climático de la Ciudad (Gap Fund): </w:t>
            </w:r>
            <w:hyperlink r:id="rId63" w:tgtFrame="_blank" w:history="1">
              <w:r w:rsidRPr="001E0FCE">
                <w:rPr>
                  <w:rFonts w:ascii="Arial" w:eastAsia="Times New Roman" w:hAnsi="Arial" w:cs="Arial"/>
                  <w:color w:val="008C83"/>
                  <w:sz w:val="23"/>
                  <w:szCs w:val="23"/>
                  <w:u w:val="single"/>
                  <w:lang w:eastAsia="es-MX"/>
                </w:rPr>
                <w:t>https://www.citygapfund.org/sites/default/files/2020-09/gapfund_1024x576.mp4</w:t>
              </w:r>
            </w:hyperlink>
          </w:p>
        </w:tc>
      </w:tr>
      <w:tr w:rsidR="007E7310" w:rsidRPr="001E0FCE" w14:paraId="6F67F538" w14:textId="77777777" w:rsidTr="001E0FCE">
        <w:tc>
          <w:tcPr>
            <w:tcW w:w="988" w:type="dxa"/>
          </w:tcPr>
          <w:p w14:paraId="597745D6" w14:textId="5996D11F" w:rsidR="007E7310" w:rsidRDefault="007E7310">
            <w:r>
              <w:lastRenderedPageBreak/>
              <w:t>8</w:t>
            </w:r>
          </w:p>
        </w:tc>
        <w:tc>
          <w:tcPr>
            <w:tcW w:w="13755" w:type="dxa"/>
          </w:tcPr>
          <w:p w14:paraId="3D7441C5" w14:textId="4C82DCA4" w:rsidR="001E0FCE" w:rsidRPr="001E0FCE" w:rsidRDefault="001E0FCE"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Política Ambiental y Social del GCF:</w:t>
            </w:r>
            <w:hyperlink r:id="rId64" w:tgtFrame="_blank" w:history="1">
              <w:r w:rsidRPr="001E0FCE">
                <w:rPr>
                  <w:rFonts w:ascii="Arial" w:eastAsia="Times New Roman" w:hAnsi="Arial" w:cs="Arial"/>
                  <w:color w:val="008C83"/>
                  <w:sz w:val="23"/>
                  <w:szCs w:val="23"/>
                  <w:u w:val="single"/>
                  <w:lang w:eastAsia="es-MX"/>
                </w:rPr>
                <w:t>https://www.greenclimate.fund/document/environmental-and-social-policy</w:t>
              </w:r>
            </w:hyperlink>
          </w:p>
          <w:p w14:paraId="59E5E21F" w14:textId="1E9E6422" w:rsidR="001E0FCE" w:rsidRPr="001E0FCE" w:rsidRDefault="001E0FCE"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 xml:space="preserve">Política de Género del </w:t>
            </w:r>
            <w:proofErr w:type="spellStart"/>
            <w:r w:rsidRPr="001E0FCE">
              <w:rPr>
                <w:rFonts w:ascii="Arial" w:eastAsia="Times New Roman" w:hAnsi="Arial" w:cs="Arial"/>
                <w:color w:val="000000"/>
                <w:sz w:val="23"/>
                <w:szCs w:val="23"/>
                <w:lang w:eastAsia="es-MX"/>
              </w:rPr>
              <w:t>GCF:</w:t>
            </w:r>
            <w:hyperlink r:id="rId65" w:tgtFrame="_blank" w:history="1">
              <w:r w:rsidRPr="001E0FCE">
                <w:rPr>
                  <w:rFonts w:ascii="Arial" w:eastAsia="Times New Roman" w:hAnsi="Arial" w:cs="Arial"/>
                  <w:color w:val="008C83"/>
                  <w:sz w:val="23"/>
                  <w:szCs w:val="23"/>
                  <w:u w:val="single"/>
                  <w:lang w:eastAsia="es-MX"/>
                </w:rPr>
                <w:t>https</w:t>
              </w:r>
              <w:proofErr w:type="spellEnd"/>
              <w:r w:rsidRPr="001E0FCE">
                <w:rPr>
                  <w:rFonts w:ascii="Arial" w:eastAsia="Times New Roman" w:hAnsi="Arial" w:cs="Arial"/>
                  <w:color w:val="008C83"/>
                  <w:sz w:val="23"/>
                  <w:szCs w:val="23"/>
                  <w:u w:val="single"/>
                  <w:lang w:eastAsia="es-MX"/>
                </w:rPr>
                <w:t>://www.greenclimate.fund/document/gender-policy</w:t>
              </w:r>
            </w:hyperlink>
          </w:p>
          <w:p w14:paraId="27C85C1F" w14:textId="77777777" w:rsidR="001E0FCE" w:rsidRDefault="001E0FCE" w:rsidP="001E0FCE">
            <w:pPr>
              <w:shd w:val="clear" w:color="auto" w:fill="FFFFFF"/>
              <w:spacing w:before="100" w:beforeAutospacing="1" w:after="150" w:afterAutospacing="1"/>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Plantillas para un Plan de acción y evaluación de género del GCF:</w:t>
            </w:r>
            <w:hyperlink r:id="rId66" w:tgtFrame="_blank" w:history="1">
              <w:r w:rsidRPr="001E0FCE">
                <w:rPr>
                  <w:rFonts w:ascii="Arial" w:eastAsia="Times New Roman" w:hAnsi="Arial" w:cs="Arial"/>
                  <w:color w:val="008C83"/>
                  <w:sz w:val="23"/>
                  <w:szCs w:val="23"/>
                  <w:u w:val="single"/>
                  <w:lang w:eastAsia="es-MX"/>
                </w:rPr>
                <w:t>https://www.greenclimate.fund/document/gender-assessment-and-action-plan-annex-8-funding-proposals</w:t>
              </w:r>
            </w:hyperlink>
          </w:p>
          <w:p w14:paraId="36055238" w14:textId="3DBDF08F" w:rsidR="001E0FCE" w:rsidRPr="001E0FCE" w:rsidRDefault="001E0FCE" w:rsidP="001E0FCE">
            <w:pPr>
              <w:shd w:val="clear" w:color="auto" w:fill="FFFFFF"/>
              <w:spacing w:before="100" w:beforeAutospacing="1" w:after="150" w:afterAutospacing="1"/>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Política de Pueblos Indígenas del GCF:</w:t>
            </w:r>
            <w:hyperlink r:id="rId67" w:history="1">
              <w:r w:rsidRPr="001E0FCE">
                <w:rPr>
                  <w:rStyle w:val="Hipervnculo"/>
                  <w:rFonts w:ascii="Arial" w:eastAsia="Times New Roman" w:hAnsi="Arial" w:cs="Arial"/>
                  <w:sz w:val="23"/>
                  <w:szCs w:val="23"/>
                  <w:lang w:eastAsia="es-MX"/>
                </w:rPr>
                <w:t>https://www.greenclimate.fund/document/indigenous-peoples-policy</w:t>
              </w:r>
            </w:hyperlink>
          </w:p>
          <w:p w14:paraId="455EA002" w14:textId="1E7413B6"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Lineamientos operativos para el cumplimiento de la Política de Pueblos Indígenas del GCF</w:t>
            </w:r>
            <w:r w:rsidR="00B833B7">
              <w:rPr>
                <w:rFonts w:ascii="Arial" w:eastAsia="Times New Roman" w:hAnsi="Arial" w:cs="Arial"/>
                <w:color w:val="000000"/>
                <w:sz w:val="23"/>
                <w:szCs w:val="23"/>
                <w:lang w:eastAsia="es-MX"/>
              </w:rPr>
              <w:t>:</w:t>
            </w:r>
            <w:hyperlink r:id="rId68" w:history="1">
              <w:r w:rsidR="00B833B7" w:rsidRPr="001E0FCE">
                <w:rPr>
                  <w:rStyle w:val="Hipervnculo"/>
                  <w:rFonts w:ascii="Arial" w:eastAsia="Times New Roman" w:hAnsi="Arial" w:cs="Arial"/>
                  <w:sz w:val="23"/>
                  <w:szCs w:val="23"/>
                  <w:lang w:eastAsia="es-MX"/>
                </w:rPr>
                <w:t>https://www.greenclimate.fund/document/operational-guidelines-indigenous-peoples-policy</w:t>
              </w:r>
            </w:hyperlink>
          </w:p>
          <w:p w14:paraId="37726CD6" w14:textId="28DC316F"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Política Ambiental y Social del AF</w:t>
            </w:r>
            <w:r w:rsidR="00B833B7">
              <w:rPr>
                <w:rFonts w:ascii="Arial" w:eastAsia="Times New Roman" w:hAnsi="Arial" w:cs="Arial"/>
                <w:color w:val="000000"/>
                <w:sz w:val="23"/>
                <w:szCs w:val="23"/>
                <w:lang w:eastAsia="es-MX"/>
              </w:rPr>
              <w:t>:</w:t>
            </w:r>
            <w:hyperlink r:id="rId69" w:history="1">
              <w:r w:rsidR="00B833B7" w:rsidRPr="001E0FCE">
                <w:rPr>
                  <w:rStyle w:val="Hipervnculo"/>
                  <w:rFonts w:ascii="Arial" w:eastAsia="Times New Roman" w:hAnsi="Arial" w:cs="Arial"/>
                  <w:sz w:val="23"/>
                  <w:szCs w:val="23"/>
                  <w:lang w:eastAsia="es-MX"/>
                </w:rPr>
                <w:t>https://www.adaptation-fund.org/wp-content/uploads/2013/11/Amended-March-2016_-OPG-ANNEX-3-Environmental-social-policy-March-2016.pdf</w:t>
              </w:r>
            </w:hyperlink>
          </w:p>
          <w:p w14:paraId="3D95F472" w14:textId="6063B9C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Política de Género del AF:</w:t>
            </w:r>
            <w:hyperlink r:id="rId70" w:history="1">
              <w:r w:rsidR="00B833B7" w:rsidRPr="001E0FCE">
                <w:rPr>
                  <w:rStyle w:val="Hipervnculo"/>
                  <w:rFonts w:ascii="Arial" w:eastAsia="Times New Roman" w:hAnsi="Arial" w:cs="Arial"/>
                  <w:sz w:val="23"/>
                  <w:szCs w:val="23"/>
                  <w:lang w:eastAsia="es-MX"/>
                </w:rPr>
                <w:t>https://www.adaptation-fund.org/document/opg-annex4-gender-policy/</w:t>
              </w:r>
            </w:hyperlink>
          </w:p>
          <w:p w14:paraId="5578DFC1" w14:textId="352D19C5" w:rsidR="001E0FCE" w:rsidRPr="001E0FCE" w:rsidRDefault="001E0FCE" w:rsidP="001E0FCE">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Documento de orientación para las entidades de implementación sobre el cumplimiento de La Política Ambiental y Social del AF:</w:t>
            </w:r>
            <w:hyperlink r:id="rId71" w:history="1">
              <w:r w:rsidR="00B833B7" w:rsidRPr="001E0FCE">
                <w:rPr>
                  <w:rStyle w:val="Hipervnculo"/>
                  <w:rFonts w:ascii="Arial" w:eastAsia="Times New Roman" w:hAnsi="Arial" w:cs="Arial"/>
                  <w:sz w:val="23"/>
                  <w:szCs w:val="23"/>
                  <w:lang w:eastAsia="es-MX"/>
                </w:rPr>
                <w:t>https://www.adaptation-fund.org/document/guidance-document-implementing-entities-compliance-adaptation-fund-environmental-social-policy/</w:t>
              </w:r>
            </w:hyperlink>
          </w:p>
          <w:p w14:paraId="00109275" w14:textId="77777777" w:rsidR="00B833B7"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Documento de orientación para las entidades de implementación sobre el cumplimiento de la Política de Género del AF:</w:t>
            </w:r>
            <w:hyperlink r:id="rId72" w:history="1">
              <w:r w:rsidR="00B833B7" w:rsidRPr="001E0FCE">
                <w:rPr>
                  <w:rStyle w:val="Hipervnculo"/>
                  <w:rFonts w:ascii="Arial" w:eastAsia="Times New Roman" w:hAnsi="Arial" w:cs="Arial"/>
                  <w:sz w:val="23"/>
                  <w:szCs w:val="23"/>
                  <w:lang w:eastAsia="es-MX"/>
                </w:rPr>
                <w:t>https://www.adaptation-fund.org/document/guidance-document-implementing-entities-compliance-adaptation-fund-gender-policy-2/</w:t>
              </w:r>
            </w:hyperlink>
          </w:p>
          <w:p w14:paraId="07C02A38" w14:textId="077DCC3A"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Programa de fortalecimiento de capacidades en formulación de propuestas para acceder a financiamiento climático –Versión 2. Módulo 8. Salvaguardas ambientales y sociales, género y pueblos indígenas</w:t>
            </w:r>
          </w:p>
          <w:p w14:paraId="5E423D89" w14:textId="57BF87AF"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Política sobre Salvaguardias Ambientales y Sociales del GE</w:t>
            </w:r>
            <w:r w:rsidR="00B833B7">
              <w:rPr>
                <w:rFonts w:ascii="Arial" w:eastAsia="Times New Roman" w:hAnsi="Arial" w:cs="Arial"/>
                <w:color w:val="000000"/>
                <w:sz w:val="23"/>
                <w:szCs w:val="23"/>
                <w:lang w:eastAsia="es-MX"/>
              </w:rPr>
              <w:t xml:space="preserve">F: </w:t>
            </w:r>
            <w:hyperlink r:id="rId73" w:history="1">
              <w:r w:rsidR="00B833B7" w:rsidRPr="001E0FCE">
                <w:rPr>
                  <w:rStyle w:val="Hipervnculo"/>
                  <w:rFonts w:ascii="Arial" w:eastAsia="Times New Roman" w:hAnsi="Arial" w:cs="Arial"/>
                  <w:sz w:val="23"/>
                  <w:szCs w:val="23"/>
                  <w:lang w:eastAsia="es-MX"/>
                </w:rPr>
                <w:t>https://www.thegef.org/sites/default/files/documents/gef_environmental_social_safeguards_policy.pdf</w:t>
              </w:r>
            </w:hyperlink>
          </w:p>
          <w:p w14:paraId="5B50CC17" w14:textId="3A8CD7F8"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Directrices para la Política sobre Salvaguardias Ambientales y Sociales del GEF</w:t>
            </w:r>
            <w:r w:rsidR="00B833B7">
              <w:rPr>
                <w:rFonts w:ascii="Arial" w:eastAsia="Times New Roman" w:hAnsi="Arial" w:cs="Arial"/>
                <w:color w:val="000000"/>
                <w:sz w:val="23"/>
                <w:szCs w:val="23"/>
                <w:lang w:eastAsia="es-MX"/>
              </w:rPr>
              <w:t>:</w:t>
            </w:r>
            <w:hyperlink r:id="rId74" w:history="1">
              <w:r w:rsidR="00B833B7" w:rsidRPr="001E0FCE">
                <w:rPr>
                  <w:rStyle w:val="Hipervnculo"/>
                  <w:rFonts w:ascii="Arial" w:eastAsia="Times New Roman" w:hAnsi="Arial" w:cs="Arial"/>
                  <w:sz w:val="23"/>
                  <w:szCs w:val="23"/>
                  <w:lang w:eastAsia="es-MX"/>
                </w:rPr>
                <w:t>https://www.thegef.org/sites/default/files/documents/guidelines_gef_policy_environmental_social_safeguards.pdf</w:t>
              </w:r>
            </w:hyperlink>
          </w:p>
          <w:p w14:paraId="45B28498" w14:textId="77777777" w:rsidR="001E0FCE" w:rsidRPr="001E0FCE" w:rsidRDefault="001E0FCE" w:rsidP="001E0FCE">
            <w:pPr>
              <w:shd w:val="clear" w:color="auto" w:fill="FFFFFF"/>
              <w:spacing w:after="150"/>
              <w:rPr>
                <w:rFonts w:ascii="Arial" w:eastAsia="Times New Roman" w:hAnsi="Arial" w:cs="Arial"/>
                <w:color w:val="000000"/>
                <w:sz w:val="23"/>
                <w:szCs w:val="23"/>
                <w:lang w:eastAsia="es-MX"/>
              </w:rPr>
            </w:pPr>
          </w:p>
          <w:p w14:paraId="6C9586D2" w14:textId="77777777" w:rsidR="001E0FCE" w:rsidRPr="001E0FCE" w:rsidRDefault="001E0FCE" w:rsidP="00B833B7">
            <w:pPr>
              <w:numPr>
                <w:ilvl w:val="0"/>
                <w:numId w:val="9"/>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Política de Igualdad de Género del GEF:</w:t>
            </w:r>
          </w:p>
          <w:p w14:paraId="3F620AB1" w14:textId="77777777" w:rsidR="001E0FCE" w:rsidRPr="001E0FCE" w:rsidRDefault="001E0FCE" w:rsidP="001E0FCE">
            <w:pPr>
              <w:shd w:val="clear" w:color="auto" w:fill="FFFFFF"/>
              <w:rPr>
                <w:rFonts w:ascii="Arial" w:eastAsia="Times New Roman" w:hAnsi="Arial" w:cs="Arial"/>
                <w:color w:val="000000"/>
                <w:sz w:val="23"/>
                <w:szCs w:val="23"/>
                <w:lang w:eastAsia="es-MX"/>
              </w:rPr>
            </w:pPr>
            <w:hyperlink r:id="rId75" w:tgtFrame="_blank" w:history="1">
              <w:r w:rsidRPr="001E0FCE">
                <w:rPr>
                  <w:rFonts w:ascii="Arial" w:eastAsia="Times New Roman" w:hAnsi="Arial" w:cs="Arial"/>
                  <w:color w:val="008C83"/>
                  <w:sz w:val="23"/>
                  <w:szCs w:val="23"/>
                  <w:u w:val="single"/>
                  <w:lang w:eastAsia="es-MX"/>
                </w:rPr>
                <w:t>https://www.thegef.org/sites/default/files/documents/Gender_Equality_Policy.pdf</w:t>
              </w:r>
            </w:hyperlink>
          </w:p>
          <w:p w14:paraId="2F41116D" w14:textId="77777777" w:rsidR="001E0FCE" w:rsidRPr="001E0FCE" w:rsidRDefault="001E0FCE" w:rsidP="001E0FCE">
            <w:pPr>
              <w:shd w:val="clear" w:color="auto" w:fill="FFFFFF"/>
              <w:spacing w:after="150"/>
              <w:rPr>
                <w:rFonts w:ascii="Arial" w:eastAsia="Times New Roman" w:hAnsi="Arial" w:cs="Arial"/>
                <w:color w:val="000000"/>
                <w:sz w:val="23"/>
                <w:szCs w:val="23"/>
                <w:lang w:eastAsia="es-MX"/>
              </w:rPr>
            </w:pPr>
          </w:p>
          <w:p w14:paraId="6E46565D" w14:textId="77777777" w:rsidR="001E0FCE" w:rsidRPr="001E0FCE" w:rsidRDefault="001E0FCE" w:rsidP="00B833B7">
            <w:pPr>
              <w:numPr>
                <w:ilvl w:val="0"/>
                <w:numId w:val="10"/>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Directrices sobre Igualdad de Género del GEF:</w:t>
            </w:r>
          </w:p>
          <w:p w14:paraId="1B6C30D6" w14:textId="77777777" w:rsidR="001E0FCE" w:rsidRPr="001E0FCE" w:rsidRDefault="001E0FCE" w:rsidP="001E0FCE">
            <w:pPr>
              <w:shd w:val="clear" w:color="auto" w:fill="FFFFFF"/>
              <w:rPr>
                <w:rFonts w:ascii="Arial" w:eastAsia="Times New Roman" w:hAnsi="Arial" w:cs="Arial"/>
                <w:color w:val="000000"/>
                <w:sz w:val="23"/>
                <w:szCs w:val="23"/>
                <w:lang w:eastAsia="es-MX"/>
              </w:rPr>
            </w:pPr>
            <w:hyperlink r:id="rId76" w:tgtFrame="_blank" w:history="1">
              <w:r w:rsidRPr="001E0FCE">
                <w:rPr>
                  <w:rFonts w:ascii="Arial" w:eastAsia="Times New Roman" w:hAnsi="Arial" w:cs="Arial"/>
                  <w:color w:val="008C83"/>
                  <w:sz w:val="23"/>
                  <w:szCs w:val="23"/>
                  <w:u w:val="single"/>
                  <w:lang w:eastAsia="es-MX"/>
                </w:rPr>
                <w:t>https://www.thegef.org/sites/default/files/documents/Gender_Equality_Guidelines.pdf</w:t>
              </w:r>
            </w:hyperlink>
          </w:p>
          <w:p w14:paraId="209A4FBF" w14:textId="77777777" w:rsidR="001E0FCE" w:rsidRPr="001E0FCE" w:rsidRDefault="001E0FCE" w:rsidP="001E0FCE">
            <w:pPr>
              <w:shd w:val="clear" w:color="auto" w:fill="FFFFFF"/>
              <w:rPr>
                <w:rFonts w:ascii="Arial" w:eastAsia="Times New Roman" w:hAnsi="Arial" w:cs="Arial"/>
                <w:color w:val="000000"/>
                <w:sz w:val="23"/>
                <w:szCs w:val="23"/>
                <w:lang w:eastAsia="es-MX"/>
              </w:rPr>
            </w:pPr>
          </w:p>
          <w:p w14:paraId="5AF2093C" w14:textId="77777777" w:rsidR="001E0FCE" w:rsidRPr="001E0FCE" w:rsidRDefault="001E0FCE" w:rsidP="00B833B7">
            <w:pPr>
              <w:numPr>
                <w:ilvl w:val="0"/>
                <w:numId w:val="11"/>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Principios y directrices para la participación de pueblos indígenas del GEF:</w:t>
            </w:r>
          </w:p>
          <w:p w14:paraId="12591B24" w14:textId="77777777" w:rsidR="001E0FCE" w:rsidRPr="001E0FCE" w:rsidRDefault="001E0FCE" w:rsidP="001E0FCE">
            <w:pPr>
              <w:shd w:val="clear" w:color="auto" w:fill="FFFFFF"/>
              <w:rPr>
                <w:rFonts w:ascii="Arial" w:eastAsia="Times New Roman" w:hAnsi="Arial" w:cs="Arial"/>
                <w:color w:val="000000"/>
                <w:sz w:val="23"/>
                <w:szCs w:val="23"/>
                <w:lang w:eastAsia="es-MX"/>
              </w:rPr>
            </w:pPr>
            <w:hyperlink r:id="rId77" w:tgtFrame="_blank" w:history="1">
              <w:r w:rsidRPr="001E0FCE">
                <w:rPr>
                  <w:rFonts w:ascii="Arial" w:eastAsia="Times New Roman" w:hAnsi="Arial" w:cs="Arial"/>
                  <w:color w:val="008C83"/>
                  <w:sz w:val="23"/>
                  <w:szCs w:val="23"/>
                  <w:u w:val="single"/>
                  <w:lang w:eastAsia="es-MX"/>
                </w:rPr>
                <w:t>https://www.thegef.org/sites/default/files/publications/Indigenous_Peoples_Principle_SP.pdf</w:t>
              </w:r>
            </w:hyperlink>
          </w:p>
          <w:p w14:paraId="7F72ED78" w14:textId="77777777" w:rsidR="001E0FCE" w:rsidRPr="001E0FCE" w:rsidRDefault="001E0FCE" w:rsidP="001E0FCE">
            <w:pPr>
              <w:shd w:val="clear" w:color="auto" w:fill="FFFFFF"/>
              <w:spacing w:after="150"/>
              <w:rPr>
                <w:rFonts w:ascii="Arial" w:eastAsia="Times New Roman" w:hAnsi="Arial" w:cs="Arial"/>
                <w:color w:val="000000"/>
                <w:sz w:val="23"/>
                <w:szCs w:val="23"/>
                <w:lang w:eastAsia="es-MX"/>
              </w:rPr>
            </w:pPr>
          </w:p>
          <w:p w14:paraId="770D1A0A" w14:textId="77777777" w:rsidR="001E0FCE" w:rsidRPr="001E0FCE" w:rsidRDefault="001E0FCE" w:rsidP="00B833B7">
            <w:pPr>
              <w:numPr>
                <w:ilvl w:val="0"/>
                <w:numId w:val="12"/>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Marco Ambiental y Social del Banco Mundial:</w:t>
            </w:r>
          </w:p>
          <w:p w14:paraId="4CACDECE" w14:textId="77777777" w:rsidR="001E0FCE" w:rsidRPr="001E0FCE" w:rsidRDefault="001E0FCE" w:rsidP="001E0FCE">
            <w:pPr>
              <w:shd w:val="clear" w:color="auto" w:fill="FFFFFF"/>
              <w:rPr>
                <w:rFonts w:ascii="Arial" w:eastAsia="Times New Roman" w:hAnsi="Arial" w:cs="Arial"/>
                <w:color w:val="000000"/>
                <w:sz w:val="23"/>
                <w:szCs w:val="23"/>
                <w:lang w:eastAsia="es-MX"/>
              </w:rPr>
            </w:pPr>
            <w:hyperlink r:id="rId78" w:tgtFrame="_blank" w:history="1">
              <w:r w:rsidRPr="001E0FCE">
                <w:rPr>
                  <w:rFonts w:ascii="Arial" w:eastAsia="Times New Roman" w:hAnsi="Arial" w:cs="Arial"/>
                  <w:color w:val="008C83"/>
                  <w:sz w:val="23"/>
                  <w:szCs w:val="23"/>
                  <w:u w:val="single"/>
                  <w:lang w:eastAsia="es-MX"/>
                </w:rPr>
                <w:t>https://pubdocs.worldbank.org/en/345101522946582343/Environmental-Social-Framework-Spanish.pdf</w:t>
              </w:r>
            </w:hyperlink>
          </w:p>
          <w:p w14:paraId="1EEC5157" w14:textId="77777777" w:rsidR="001E0FCE" w:rsidRPr="001E0FCE" w:rsidRDefault="001E0FCE" w:rsidP="001E0FCE">
            <w:pPr>
              <w:shd w:val="clear" w:color="auto" w:fill="FFFFFF"/>
              <w:spacing w:after="150"/>
              <w:rPr>
                <w:rFonts w:ascii="Arial" w:eastAsia="Times New Roman" w:hAnsi="Arial" w:cs="Arial"/>
                <w:color w:val="000000"/>
                <w:sz w:val="23"/>
                <w:szCs w:val="23"/>
                <w:lang w:eastAsia="es-MX"/>
              </w:rPr>
            </w:pPr>
          </w:p>
          <w:p w14:paraId="6AF93B8A" w14:textId="77777777" w:rsidR="001E0FCE" w:rsidRPr="001E0FCE" w:rsidRDefault="001E0FCE" w:rsidP="00B833B7">
            <w:pPr>
              <w:numPr>
                <w:ilvl w:val="0"/>
                <w:numId w:val="13"/>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Normas de Desempeño sobre Sostenibilidad Ambiental y Social de la IFC:</w:t>
            </w:r>
          </w:p>
          <w:p w14:paraId="766DFB2A" w14:textId="77777777" w:rsidR="001E0FCE" w:rsidRPr="001E0FCE" w:rsidRDefault="001E0FCE" w:rsidP="001E0FCE">
            <w:pPr>
              <w:shd w:val="clear" w:color="auto" w:fill="FFFFFF"/>
              <w:rPr>
                <w:rFonts w:ascii="Arial" w:eastAsia="Times New Roman" w:hAnsi="Arial" w:cs="Arial"/>
                <w:color w:val="000000"/>
                <w:sz w:val="23"/>
                <w:szCs w:val="23"/>
                <w:lang w:eastAsia="es-MX"/>
              </w:rPr>
            </w:pPr>
            <w:hyperlink r:id="rId79" w:tgtFrame="_blank" w:history="1">
              <w:r w:rsidRPr="001E0FCE">
                <w:rPr>
                  <w:rFonts w:ascii="Arial" w:eastAsia="Times New Roman" w:hAnsi="Arial" w:cs="Arial"/>
                  <w:color w:val="008C83"/>
                  <w:sz w:val="23"/>
                  <w:szCs w:val="23"/>
                  <w:u w:val="single"/>
                  <w:lang w:eastAsia="es-MX"/>
                </w:rPr>
                <w:t>https://www.ifc.org/wps/wcm/connect/30e31768-daf7-46b4-9dd8-52ed2e995a50/PS_Spanish_2012_Full-Document.pdf?MOD=AJPERES&amp;amp;CVID=k5LlWsu</w:t>
              </w:r>
            </w:hyperlink>
          </w:p>
          <w:p w14:paraId="744978F5" w14:textId="77777777" w:rsidR="001E0FCE" w:rsidRPr="001E0FCE" w:rsidRDefault="001E0FCE" w:rsidP="001E0FCE">
            <w:pPr>
              <w:shd w:val="clear" w:color="auto" w:fill="FFFFFF"/>
              <w:spacing w:after="150"/>
              <w:rPr>
                <w:rFonts w:ascii="Arial" w:eastAsia="Times New Roman" w:hAnsi="Arial" w:cs="Arial"/>
                <w:color w:val="000000"/>
                <w:sz w:val="23"/>
                <w:szCs w:val="23"/>
                <w:lang w:eastAsia="es-MX"/>
              </w:rPr>
            </w:pPr>
          </w:p>
          <w:p w14:paraId="41B25533" w14:textId="77777777" w:rsidR="001E0FCE" w:rsidRPr="001E0FCE" w:rsidRDefault="001E0FCE" w:rsidP="00B833B7">
            <w:pPr>
              <w:numPr>
                <w:ilvl w:val="0"/>
                <w:numId w:val="14"/>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Vídeo sobre el Marco Ambiental y Social del Banco Mundial:</w:t>
            </w:r>
          </w:p>
          <w:p w14:paraId="717B6BA7" w14:textId="77777777" w:rsidR="001E0FCE" w:rsidRPr="001E0FCE" w:rsidRDefault="001E0FCE" w:rsidP="001E0FCE">
            <w:pPr>
              <w:shd w:val="clear" w:color="auto" w:fill="FFFFFF"/>
              <w:rPr>
                <w:rFonts w:ascii="Arial" w:eastAsia="Times New Roman" w:hAnsi="Arial" w:cs="Arial"/>
                <w:color w:val="000000"/>
                <w:sz w:val="23"/>
                <w:szCs w:val="23"/>
                <w:lang w:eastAsia="es-MX"/>
              </w:rPr>
            </w:pPr>
            <w:hyperlink r:id="rId80" w:tgtFrame="_blank" w:history="1">
              <w:r w:rsidRPr="001E0FCE">
                <w:rPr>
                  <w:rFonts w:ascii="Arial" w:eastAsia="Times New Roman" w:hAnsi="Arial" w:cs="Arial"/>
                  <w:color w:val="008C83"/>
                  <w:sz w:val="23"/>
                  <w:szCs w:val="23"/>
                  <w:u w:val="single"/>
                  <w:lang w:eastAsia="es-MX"/>
                </w:rPr>
                <w:t>https://www.bancomundial.org/es/news/video/2017/10/20/environmental-and-social-framework-video</w:t>
              </w:r>
            </w:hyperlink>
          </w:p>
          <w:p w14:paraId="26DDD59D" w14:textId="77777777" w:rsidR="001E0FCE" w:rsidRPr="001E0FCE" w:rsidRDefault="001E0FCE" w:rsidP="001E0FCE">
            <w:pPr>
              <w:shd w:val="clear" w:color="auto" w:fill="FFFFFF"/>
              <w:spacing w:after="150"/>
              <w:rPr>
                <w:rFonts w:ascii="Arial" w:eastAsia="Times New Roman" w:hAnsi="Arial" w:cs="Arial"/>
                <w:color w:val="000000"/>
                <w:sz w:val="23"/>
                <w:szCs w:val="23"/>
                <w:lang w:eastAsia="es-MX"/>
              </w:rPr>
            </w:pPr>
          </w:p>
          <w:p w14:paraId="2758A9E6" w14:textId="77777777" w:rsidR="001E0FCE" w:rsidRPr="001E0FCE" w:rsidRDefault="001E0FCE" w:rsidP="00B833B7">
            <w:pPr>
              <w:numPr>
                <w:ilvl w:val="0"/>
                <w:numId w:val="15"/>
              </w:numPr>
              <w:shd w:val="clear" w:color="auto" w:fill="FFFFFF"/>
              <w:spacing w:before="100" w:beforeAutospacing="1" w:after="100" w:afterAutospacing="1" w:line="300" w:lineRule="atLeast"/>
              <w:ind w:left="1095"/>
              <w:rPr>
                <w:rFonts w:ascii="Arial" w:eastAsia="Times New Roman" w:hAnsi="Arial" w:cs="Arial"/>
                <w:color w:val="000000"/>
                <w:sz w:val="23"/>
                <w:szCs w:val="23"/>
                <w:lang w:val="en-US" w:eastAsia="es-MX"/>
              </w:rPr>
            </w:pPr>
            <w:r w:rsidRPr="001E0FCE">
              <w:rPr>
                <w:rFonts w:ascii="Arial" w:eastAsia="Times New Roman" w:hAnsi="Arial" w:cs="Arial"/>
                <w:color w:val="000000"/>
                <w:sz w:val="23"/>
                <w:szCs w:val="23"/>
                <w:lang w:eastAsia="es-MX"/>
              </w:rPr>
              <w:t xml:space="preserve">Liane </w:t>
            </w:r>
            <w:proofErr w:type="spellStart"/>
            <w:r w:rsidRPr="001E0FCE">
              <w:rPr>
                <w:rFonts w:ascii="Arial" w:eastAsia="Times New Roman" w:hAnsi="Arial" w:cs="Arial"/>
                <w:color w:val="000000"/>
                <w:sz w:val="23"/>
                <w:szCs w:val="23"/>
                <w:lang w:eastAsia="es-MX"/>
              </w:rPr>
              <w:t>Schalatek</w:t>
            </w:r>
            <w:proofErr w:type="spellEnd"/>
            <w:r w:rsidRPr="001E0FCE">
              <w:rPr>
                <w:rFonts w:ascii="Arial" w:eastAsia="Times New Roman" w:hAnsi="Arial" w:cs="Arial"/>
                <w:color w:val="000000"/>
                <w:sz w:val="23"/>
                <w:szCs w:val="23"/>
                <w:lang w:eastAsia="es-MX"/>
              </w:rPr>
              <w:t xml:space="preserve">. (2020). Género y Cambio Climático. </w:t>
            </w:r>
            <w:r w:rsidRPr="001E0FCE">
              <w:rPr>
                <w:rFonts w:ascii="Arial" w:eastAsia="Times New Roman" w:hAnsi="Arial" w:cs="Arial"/>
                <w:color w:val="000000"/>
                <w:sz w:val="23"/>
                <w:szCs w:val="23"/>
                <w:lang w:val="en-US" w:eastAsia="es-MX"/>
              </w:rPr>
              <w:t xml:space="preserve">Heinrich </w:t>
            </w:r>
            <w:proofErr w:type="spellStart"/>
            <w:r w:rsidRPr="001E0FCE">
              <w:rPr>
                <w:rFonts w:ascii="Arial" w:eastAsia="Times New Roman" w:hAnsi="Arial" w:cs="Arial"/>
                <w:color w:val="000000"/>
                <w:sz w:val="23"/>
                <w:szCs w:val="23"/>
                <w:lang w:val="en-US" w:eastAsia="es-MX"/>
              </w:rPr>
              <w:t>Böll</w:t>
            </w:r>
            <w:proofErr w:type="spellEnd"/>
            <w:r w:rsidRPr="001E0FCE">
              <w:rPr>
                <w:rFonts w:ascii="Arial" w:eastAsia="Times New Roman" w:hAnsi="Arial" w:cs="Arial"/>
                <w:color w:val="000000"/>
                <w:sz w:val="23"/>
                <w:szCs w:val="23"/>
                <w:lang w:val="en-US" w:eastAsia="es-MX"/>
              </w:rPr>
              <w:t xml:space="preserve"> Stiftung Washington, DC. </w:t>
            </w:r>
          </w:p>
          <w:p w14:paraId="0F7AA96F" w14:textId="77777777" w:rsidR="001E0FCE" w:rsidRPr="001E0FCE" w:rsidRDefault="001E0FCE" w:rsidP="001E0FCE">
            <w:pPr>
              <w:shd w:val="clear" w:color="auto" w:fill="FFFFFF"/>
              <w:rPr>
                <w:rFonts w:ascii="Arial" w:eastAsia="Times New Roman" w:hAnsi="Arial" w:cs="Arial"/>
                <w:color w:val="000000"/>
                <w:sz w:val="23"/>
                <w:szCs w:val="23"/>
                <w:lang w:val="en-US" w:eastAsia="es-MX"/>
              </w:rPr>
            </w:pPr>
            <w:hyperlink r:id="rId81" w:tgtFrame="_blank" w:history="1">
              <w:r w:rsidRPr="001E0FCE">
                <w:rPr>
                  <w:rFonts w:ascii="Arial" w:eastAsia="Times New Roman" w:hAnsi="Arial" w:cs="Arial"/>
                  <w:color w:val="008C83"/>
                  <w:sz w:val="23"/>
                  <w:szCs w:val="23"/>
                  <w:u w:val="single"/>
                  <w:lang w:val="en-US" w:eastAsia="es-MX"/>
                </w:rPr>
                <w:t>https://climatefundsupdate.org/publications/gender-and-climate-finance-2020/</w:t>
              </w:r>
            </w:hyperlink>
          </w:p>
          <w:p w14:paraId="4FBF0D24" w14:textId="77777777" w:rsidR="007E7310" w:rsidRPr="001E0FCE" w:rsidRDefault="007E7310">
            <w:pPr>
              <w:rPr>
                <w:lang w:val="en-US"/>
              </w:rPr>
            </w:pPr>
          </w:p>
        </w:tc>
      </w:tr>
      <w:tr w:rsidR="007E7310" w14:paraId="20E023A3" w14:textId="77777777" w:rsidTr="001E0FCE">
        <w:tc>
          <w:tcPr>
            <w:tcW w:w="988" w:type="dxa"/>
          </w:tcPr>
          <w:p w14:paraId="023748B4" w14:textId="09E17732" w:rsidR="007E7310" w:rsidRDefault="007E7310">
            <w:r>
              <w:lastRenderedPageBreak/>
              <w:t>9</w:t>
            </w:r>
          </w:p>
        </w:tc>
        <w:tc>
          <w:tcPr>
            <w:tcW w:w="13755" w:type="dxa"/>
          </w:tcPr>
          <w:p w14:paraId="0671FFDD"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Banco Mundial. 2020. Estado y tendencias de la fijación de precios del carbono 2020. https://openknowledge.worldbank.org/handle/10986/33809</w:t>
            </w:r>
          </w:p>
          <w:p w14:paraId="5E716420"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Banco Mundial. 2021. Tablero de precios de carbono. https://carbonpricingdashboard.worldbank.org/</w:t>
            </w:r>
          </w:p>
          <w:p w14:paraId="3F1B0B39"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CBI. 2015. Cómo emitir un bono municipal verde. https://www.climatebonds.net/resources/publications/how-to-issue-a-green-muni-bond</w:t>
            </w:r>
          </w:p>
          <w:p w14:paraId="0B8A5D41"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CBI. 2019. América Latina y el Caribe. Estado del mercado de las finanzas verdes. https://www.greenfinancelac.org/wp-content/uploads/2019/12/LatAm_SotM_19_ESP_Final_03_print.pdf</w:t>
            </w:r>
          </w:p>
          <w:p w14:paraId="56284E65"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CBI. 2020. Plataforma de datos de bonos verdes. https://www.climatebonds.net/market/data/</w:t>
            </w:r>
          </w:p>
          <w:p w14:paraId="635452FA"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val="en-US" w:eastAsia="es-MX"/>
              </w:rPr>
            </w:pPr>
            <w:r w:rsidRPr="001E0FCE">
              <w:rPr>
                <w:rFonts w:ascii="Arial" w:eastAsia="Times New Roman" w:hAnsi="Arial" w:cs="Arial"/>
                <w:color w:val="000000"/>
                <w:sz w:val="23"/>
                <w:szCs w:val="23"/>
                <w:lang w:val="en-US" w:eastAsia="es-MX"/>
              </w:rPr>
              <w:t>David Gartner. 2015. Leveraging cities: Toward a sustainable urban development fund. https://www.brookings.edu/research/leveraging-cities-toward-a-sustainable-urban-development-fund/</w:t>
            </w:r>
          </w:p>
          <w:p w14:paraId="35003C4E"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val="en-US" w:eastAsia="es-MX"/>
              </w:rPr>
            </w:pPr>
            <w:r w:rsidRPr="001E0FCE">
              <w:rPr>
                <w:rFonts w:ascii="Arial" w:eastAsia="Times New Roman" w:hAnsi="Arial" w:cs="Arial"/>
                <w:color w:val="000000"/>
                <w:sz w:val="23"/>
                <w:szCs w:val="23"/>
                <w:lang w:eastAsia="es-MX"/>
              </w:rPr>
              <w:t>De La Sala, S., Maldonado, M., &amp;</w:t>
            </w:r>
            <w:proofErr w:type="spellStart"/>
            <w:r w:rsidRPr="001E0FCE">
              <w:rPr>
                <w:rFonts w:ascii="Arial" w:eastAsia="Times New Roman" w:hAnsi="Arial" w:cs="Arial"/>
                <w:color w:val="000000"/>
                <w:sz w:val="23"/>
                <w:szCs w:val="23"/>
                <w:lang w:eastAsia="es-MX"/>
              </w:rPr>
              <w:t>amp</w:t>
            </w:r>
            <w:proofErr w:type="spellEnd"/>
            <w:r w:rsidRPr="001E0FCE">
              <w:rPr>
                <w:rFonts w:ascii="Arial" w:eastAsia="Times New Roman" w:hAnsi="Arial" w:cs="Arial"/>
                <w:color w:val="000000"/>
                <w:sz w:val="23"/>
                <w:szCs w:val="23"/>
                <w:lang w:eastAsia="es-MX"/>
              </w:rPr>
              <w:t xml:space="preserve">; </w:t>
            </w:r>
            <w:proofErr w:type="spellStart"/>
            <w:r w:rsidRPr="001E0FCE">
              <w:rPr>
                <w:rFonts w:ascii="Arial" w:eastAsia="Times New Roman" w:hAnsi="Arial" w:cs="Arial"/>
                <w:color w:val="000000"/>
                <w:sz w:val="23"/>
                <w:szCs w:val="23"/>
                <w:lang w:eastAsia="es-MX"/>
              </w:rPr>
              <w:t>Alterman</w:t>
            </w:r>
            <w:proofErr w:type="spellEnd"/>
            <w:r w:rsidRPr="001E0FCE">
              <w:rPr>
                <w:rFonts w:ascii="Arial" w:eastAsia="Times New Roman" w:hAnsi="Arial" w:cs="Arial"/>
                <w:color w:val="000000"/>
                <w:sz w:val="23"/>
                <w:szCs w:val="23"/>
                <w:lang w:eastAsia="es-MX"/>
              </w:rPr>
              <w:t xml:space="preserve">, R. 2019. Políticas de Suelo, Derecho Urbanístico y Cambio Climático: Instrumentos Urbanísticos-Tributarios como Medidas para Enfrentar al Cambio Climático. </w:t>
            </w:r>
            <w:r w:rsidRPr="001E0FCE">
              <w:rPr>
                <w:rFonts w:ascii="Arial" w:eastAsia="Times New Roman" w:hAnsi="Arial" w:cs="Arial"/>
                <w:color w:val="000000"/>
                <w:sz w:val="23"/>
                <w:szCs w:val="23"/>
                <w:lang w:val="en-US" w:eastAsia="es-MX"/>
              </w:rPr>
              <w:t>Working Paper WP19SD1SP. https://www.lincolninst.edu/sites/default/files/pubfiles/de_la_sala_wp19sd1sp.pdf</w:t>
            </w:r>
          </w:p>
          <w:p w14:paraId="65163CFF"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https://view.monday.com/492089674-8ba02b382646f53b60759f6bdb55dbce</w:t>
            </w:r>
          </w:p>
          <w:p w14:paraId="212EF97A"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ICAP &amp;</w:t>
            </w:r>
            <w:proofErr w:type="spellStart"/>
            <w:r w:rsidRPr="001E0FCE">
              <w:rPr>
                <w:rFonts w:ascii="Arial" w:eastAsia="Times New Roman" w:hAnsi="Arial" w:cs="Arial"/>
                <w:color w:val="000000"/>
                <w:sz w:val="23"/>
                <w:szCs w:val="23"/>
                <w:lang w:eastAsia="es-MX"/>
              </w:rPr>
              <w:t>amp</w:t>
            </w:r>
            <w:proofErr w:type="spellEnd"/>
            <w:r w:rsidRPr="001E0FCE">
              <w:rPr>
                <w:rFonts w:ascii="Arial" w:eastAsia="Times New Roman" w:hAnsi="Arial" w:cs="Arial"/>
                <w:color w:val="000000"/>
                <w:sz w:val="23"/>
                <w:szCs w:val="23"/>
                <w:lang w:eastAsia="es-MX"/>
              </w:rPr>
              <w:t>; Banco Mundial. 2016. Manual sobre el diseño y la implementación de Sistemas de Comercio de Emisiones. https://icapcarbonaction.com/en/?option=com_attach&amp;amp;task=download&amp;amp;id=467</w:t>
            </w:r>
          </w:p>
          <w:p w14:paraId="222573F2"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ICAP. 2015. ¿Qué es el comercio de emisiones? https://icapcarbonaction.com/en/?option=com_attach&amp;amp;task=download&amp;amp;id=371</w:t>
            </w:r>
          </w:p>
          <w:p w14:paraId="11DDCE5A"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ICAP. 2021. Comercio de Emisiones en el Mundo. https://icapcarbonaction.com/en/?option=com_attach&amp;amp;task=download&amp;amp;id=736</w:t>
            </w:r>
          </w:p>
          <w:p w14:paraId="05421875"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Maldonado, Melinda, et. al. 2020. Políticas de Suelo, Derecho Urbanístico y Cambio Climático: Instrumentos Urbanísticos-Tributarios como Medidas para enfrentar al Cambio Climático. Etapa 2: Análisis de casos. https://www.lincolninst.edu/publications/working-papers/politicas-suelo-derecho-urbanistico-cambio-climatico-etapa-2</w:t>
            </w:r>
          </w:p>
          <w:p w14:paraId="53B0F81A" w14:textId="77777777" w:rsidR="001E0FCE" w:rsidRPr="001E0FCE" w:rsidRDefault="001E0FCE" w:rsidP="00B833B7">
            <w:pPr>
              <w:numPr>
                <w:ilvl w:val="0"/>
                <w:numId w:val="16"/>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lastRenderedPageBreak/>
              <w:t>Página oficial del Banco de Desarrollo del Ecuador: https://bde.fin.ec/#</w:t>
            </w:r>
          </w:p>
          <w:p w14:paraId="472ACEBE" w14:textId="77777777" w:rsidR="001E0FCE" w:rsidRPr="001E0FCE" w:rsidRDefault="001E0FCE" w:rsidP="00B833B7">
            <w:pPr>
              <w:numPr>
                <w:ilvl w:val="0"/>
                <w:numId w:val="17"/>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Página oficial del Fondo de Inversión Ambiental Sostenible: http://www.fias.org.ec/inicio</w:t>
            </w:r>
          </w:p>
          <w:p w14:paraId="504A2BEF" w14:textId="77777777" w:rsidR="001E0FCE" w:rsidRPr="001E0FCE" w:rsidRDefault="001E0FCE" w:rsidP="00B833B7">
            <w:pPr>
              <w:numPr>
                <w:ilvl w:val="0"/>
                <w:numId w:val="18"/>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Restrepo-Ochoa, D. C., Restrepo-Castro, L. F., Lozada, J. M., Aguilera, C. A., Franco, J. F., Pinela, S., &amp;</w:t>
            </w:r>
            <w:proofErr w:type="spellStart"/>
            <w:r w:rsidRPr="001E0FCE">
              <w:rPr>
                <w:rFonts w:ascii="Arial" w:eastAsia="Times New Roman" w:hAnsi="Arial" w:cs="Arial"/>
                <w:color w:val="000000"/>
                <w:sz w:val="23"/>
                <w:szCs w:val="23"/>
                <w:lang w:eastAsia="es-MX"/>
              </w:rPr>
              <w:t>amp</w:t>
            </w:r>
            <w:proofErr w:type="spellEnd"/>
            <w:r w:rsidRPr="001E0FCE">
              <w:rPr>
                <w:rFonts w:ascii="Arial" w:eastAsia="Times New Roman" w:hAnsi="Arial" w:cs="Arial"/>
                <w:color w:val="000000"/>
                <w:sz w:val="23"/>
                <w:szCs w:val="23"/>
                <w:lang w:eastAsia="es-MX"/>
              </w:rPr>
              <w:t>; Costa, L. (2020). El potencial de los mercados de bonos verdes en América Latina y el Caribe. https://eulacfoundation.org/system/files/el_potencial_de_los_mercados_de_bonos_v_erdes_en_america_latina_y_el_caribe.pdf</w:t>
            </w:r>
          </w:p>
          <w:p w14:paraId="488452A8" w14:textId="77777777" w:rsidR="001E0FCE" w:rsidRPr="001E0FCE" w:rsidRDefault="001E0FCE" w:rsidP="00B833B7">
            <w:pPr>
              <w:numPr>
                <w:ilvl w:val="0"/>
                <w:numId w:val="19"/>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Seguimiento a las asignaciones y financiamiento proporcionado por los Fondos Amazónicos: https://view.monday.com/510293684-2870cc9914b84dd23b17b86ac538290c</w:t>
            </w:r>
          </w:p>
          <w:p w14:paraId="1763C0EA" w14:textId="77777777" w:rsidR="001E0FCE" w:rsidRPr="001E0FCE" w:rsidRDefault="001E0FCE" w:rsidP="00B833B7">
            <w:pPr>
              <w:numPr>
                <w:ilvl w:val="0"/>
                <w:numId w:val="20"/>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Vídeo explicativo del Sistema de Comercio de Emisiones en México: https://youtu.be/PXGHzOTeFPg</w:t>
            </w:r>
          </w:p>
          <w:p w14:paraId="1DECCF79" w14:textId="450A4014" w:rsidR="007E7310" w:rsidRPr="001E0FCE" w:rsidRDefault="001E0FCE" w:rsidP="00B833B7">
            <w:pPr>
              <w:numPr>
                <w:ilvl w:val="0"/>
                <w:numId w:val="21"/>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proofErr w:type="spellStart"/>
            <w:r w:rsidRPr="001E0FCE">
              <w:rPr>
                <w:rFonts w:ascii="Arial" w:eastAsia="Times New Roman" w:hAnsi="Arial" w:cs="Arial"/>
                <w:color w:val="000000"/>
                <w:sz w:val="23"/>
                <w:szCs w:val="23"/>
                <w:lang w:eastAsia="es-MX"/>
              </w:rPr>
              <w:t>Webinar</w:t>
            </w:r>
            <w:proofErr w:type="spellEnd"/>
            <w:r w:rsidRPr="001E0FCE">
              <w:rPr>
                <w:rFonts w:ascii="Arial" w:eastAsia="Times New Roman" w:hAnsi="Arial" w:cs="Arial"/>
                <w:color w:val="000000"/>
                <w:sz w:val="23"/>
                <w:szCs w:val="23"/>
                <w:lang w:eastAsia="es-MX"/>
              </w:rPr>
              <w:t xml:space="preserve"> de EUROCLIMA+ sobre los esquemas de financiamiento para enfrentar el cambio climático en ciudades: http://euroclimaplus.org/seccion-publicaciones/tipo-de-documentos/webinars-publicaciones-2/seccion-publicaciones/lineas-de-accion/financiamiento/esquemas-de-financiamiento-para-enfrentar-el-cambio-climatico-en-ciudades</w:t>
            </w:r>
          </w:p>
        </w:tc>
      </w:tr>
      <w:tr w:rsidR="007E7310" w14:paraId="1447D3CF" w14:textId="77777777" w:rsidTr="001E0FCE">
        <w:tc>
          <w:tcPr>
            <w:tcW w:w="988" w:type="dxa"/>
          </w:tcPr>
          <w:p w14:paraId="51C3E40E" w14:textId="6EBCD71A" w:rsidR="007E7310" w:rsidRDefault="007E7310">
            <w:r>
              <w:lastRenderedPageBreak/>
              <w:t>10</w:t>
            </w:r>
          </w:p>
        </w:tc>
        <w:tc>
          <w:tcPr>
            <w:tcW w:w="13755" w:type="dxa"/>
          </w:tcPr>
          <w:p w14:paraId="2DD0EECD" w14:textId="77777777" w:rsidR="001E0FCE" w:rsidRPr="001E0FCE" w:rsidRDefault="001E0FCE" w:rsidP="00B833B7">
            <w:pPr>
              <w:numPr>
                <w:ilvl w:val="0"/>
                <w:numId w:val="22"/>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AF. 2007. </w:t>
            </w:r>
            <w:r w:rsidRPr="001E0FCE">
              <w:rPr>
                <w:rFonts w:ascii="Arial" w:eastAsia="Times New Roman" w:hAnsi="Arial" w:cs="Arial"/>
                <w:i/>
                <w:iCs/>
                <w:color w:val="000000"/>
                <w:sz w:val="23"/>
                <w:szCs w:val="23"/>
                <w:lang w:eastAsia="es-MX"/>
              </w:rPr>
              <w:t>Instrucciones para preparar una solicitud de financiamiento de proyectos o programas del Fondo para la Adaptación (AF)</w:t>
            </w:r>
            <w:r w:rsidRPr="001E0FCE">
              <w:rPr>
                <w:rFonts w:ascii="Arial" w:eastAsia="Times New Roman" w:hAnsi="Arial" w:cs="Arial"/>
                <w:color w:val="000000"/>
                <w:sz w:val="23"/>
                <w:szCs w:val="23"/>
                <w:lang w:eastAsia="es-MX"/>
              </w:rPr>
              <w:t>. Disponible en: </w:t>
            </w:r>
            <w:hyperlink r:id="rId82" w:tgtFrame="_blank" w:history="1">
              <w:r w:rsidRPr="001E0FCE">
                <w:rPr>
                  <w:rFonts w:ascii="Arial" w:eastAsia="Times New Roman" w:hAnsi="Arial" w:cs="Arial"/>
                  <w:color w:val="008C83"/>
                  <w:sz w:val="23"/>
                  <w:szCs w:val="23"/>
                  <w:u w:val="single"/>
                  <w:lang w:eastAsia="es-MX"/>
                </w:rPr>
                <w:t>https://www.adaptation-fund.org/wp-content/uploads/2021/05/Instructions-for-Preparing-a-Request-for-ProjectProgramme-Funding_Oct-2017.pdf</w:t>
              </w:r>
            </w:hyperlink>
          </w:p>
          <w:p w14:paraId="4366053D" w14:textId="77777777" w:rsidR="001E0FCE" w:rsidRPr="001E0FCE" w:rsidRDefault="001E0FCE" w:rsidP="00B833B7">
            <w:pPr>
              <w:numPr>
                <w:ilvl w:val="0"/>
                <w:numId w:val="23"/>
              </w:numPr>
              <w:shd w:val="clear" w:color="auto" w:fill="FFFFFF"/>
              <w:spacing w:before="100" w:beforeAutospacing="1" w:after="100" w:afterAutospacing="1" w:line="300" w:lineRule="atLeast"/>
              <w:ind w:left="1095"/>
              <w:rPr>
                <w:rFonts w:ascii="Arial" w:eastAsia="Times New Roman" w:hAnsi="Arial" w:cs="Arial"/>
                <w:color w:val="000000"/>
                <w:sz w:val="23"/>
                <w:szCs w:val="23"/>
                <w:lang w:val="en-US" w:eastAsia="es-MX"/>
              </w:rPr>
            </w:pPr>
            <w:r w:rsidRPr="001E0FCE">
              <w:rPr>
                <w:rFonts w:ascii="Arial" w:eastAsia="Times New Roman" w:hAnsi="Arial" w:cs="Arial"/>
                <w:color w:val="000000"/>
                <w:sz w:val="23"/>
                <w:szCs w:val="23"/>
                <w:lang w:val="en-US" w:eastAsia="es-MX"/>
              </w:rPr>
              <w:t>AF. 2015. </w:t>
            </w:r>
            <w:r w:rsidRPr="001E0FCE">
              <w:rPr>
                <w:rFonts w:ascii="Arial" w:eastAsia="Times New Roman" w:hAnsi="Arial" w:cs="Arial"/>
                <w:i/>
                <w:iCs/>
                <w:color w:val="000000"/>
                <w:sz w:val="23"/>
                <w:szCs w:val="23"/>
                <w:lang w:val="en-US" w:eastAsia="es-MX"/>
              </w:rPr>
              <w:t>Results framework and Baseline Guidance</w:t>
            </w:r>
            <w:r w:rsidRPr="001E0FCE">
              <w:rPr>
                <w:rFonts w:ascii="Arial" w:eastAsia="Times New Roman" w:hAnsi="Arial" w:cs="Arial"/>
                <w:color w:val="000000"/>
                <w:sz w:val="23"/>
                <w:szCs w:val="23"/>
                <w:lang w:val="en-US" w:eastAsia="es-MX"/>
              </w:rPr>
              <w:t>. </w:t>
            </w:r>
            <w:hyperlink r:id="rId83" w:tgtFrame="_blank" w:history="1">
              <w:r w:rsidRPr="001E0FCE">
                <w:rPr>
                  <w:rFonts w:ascii="Arial" w:eastAsia="Times New Roman" w:hAnsi="Arial" w:cs="Arial"/>
                  <w:color w:val="008C83"/>
                  <w:sz w:val="23"/>
                  <w:szCs w:val="23"/>
                  <w:u w:val="single"/>
                  <w:lang w:val="en-US" w:eastAsia="es-MX"/>
                </w:rPr>
                <w:t>https://www.adaptation-fund.org/wp-content/uploads/2015/01/Results Framework and Baseline Guidance final compressed.pdf</w:t>
              </w:r>
            </w:hyperlink>
          </w:p>
          <w:p w14:paraId="3BE3DC0A" w14:textId="77777777" w:rsidR="001E0FCE" w:rsidRPr="001E0FCE" w:rsidRDefault="001E0FCE" w:rsidP="00B833B7">
            <w:pPr>
              <w:numPr>
                <w:ilvl w:val="0"/>
                <w:numId w:val="24"/>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val="en-US" w:eastAsia="es-MX"/>
              </w:rPr>
              <w:t>AF. </w:t>
            </w:r>
            <w:r w:rsidRPr="001E0FCE">
              <w:rPr>
                <w:rFonts w:ascii="Arial" w:eastAsia="Times New Roman" w:hAnsi="Arial" w:cs="Arial"/>
                <w:i/>
                <w:iCs/>
                <w:color w:val="000000"/>
                <w:sz w:val="23"/>
                <w:szCs w:val="23"/>
                <w:lang w:val="en-US" w:eastAsia="es-MX"/>
              </w:rPr>
              <w:t>Adaptation Fund Project/</w:t>
            </w:r>
            <w:proofErr w:type="spellStart"/>
            <w:r w:rsidRPr="001E0FCE">
              <w:rPr>
                <w:rFonts w:ascii="Arial" w:eastAsia="Times New Roman" w:hAnsi="Arial" w:cs="Arial"/>
                <w:i/>
                <w:iCs/>
                <w:color w:val="000000"/>
                <w:sz w:val="23"/>
                <w:szCs w:val="23"/>
                <w:lang w:val="en-US" w:eastAsia="es-MX"/>
              </w:rPr>
              <w:t>Programme</w:t>
            </w:r>
            <w:proofErr w:type="spellEnd"/>
            <w:r w:rsidRPr="001E0FCE">
              <w:rPr>
                <w:rFonts w:ascii="Arial" w:eastAsia="Times New Roman" w:hAnsi="Arial" w:cs="Arial"/>
                <w:i/>
                <w:iCs/>
                <w:color w:val="000000"/>
                <w:sz w:val="23"/>
                <w:szCs w:val="23"/>
                <w:lang w:val="en-US" w:eastAsia="es-MX"/>
              </w:rPr>
              <w:t xml:space="preserve"> Review Criteria. </w:t>
            </w:r>
            <w:r w:rsidRPr="001E0FCE">
              <w:rPr>
                <w:rFonts w:ascii="Arial" w:eastAsia="Times New Roman" w:hAnsi="Arial" w:cs="Arial"/>
                <w:color w:val="000000"/>
                <w:sz w:val="23"/>
                <w:szCs w:val="23"/>
                <w:lang w:eastAsia="es-MX"/>
              </w:rPr>
              <w:t>Disponible en:</w:t>
            </w:r>
            <w:r w:rsidRPr="001E0FCE">
              <w:rPr>
                <w:rFonts w:ascii="Arial" w:eastAsia="Times New Roman" w:hAnsi="Arial" w:cs="Arial"/>
                <w:i/>
                <w:iCs/>
                <w:color w:val="000000"/>
                <w:sz w:val="23"/>
                <w:szCs w:val="23"/>
                <w:lang w:eastAsia="es-MX"/>
              </w:rPr>
              <w:t> </w:t>
            </w:r>
            <w:hyperlink r:id="rId84" w:tgtFrame="_blank" w:history="1">
              <w:r w:rsidRPr="001E0FCE">
                <w:rPr>
                  <w:rFonts w:ascii="Arial" w:eastAsia="Times New Roman" w:hAnsi="Arial" w:cs="Arial"/>
                  <w:i/>
                  <w:iCs/>
                  <w:color w:val="008C83"/>
                  <w:sz w:val="23"/>
                  <w:szCs w:val="23"/>
                  <w:u w:val="single"/>
                  <w:lang w:eastAsia="es-MX"/>
                </w:rPr>
                <w:t>https://www.adaptation-fund.org/wp-content/uploads/2015/03/Review-Criteria-5.12.pdf</w:t>
              </w:r>
            </w:hyperlink>
          </w:p>
          <w:p w14:paraId="2F7D2E2C" w14:textId="77777777" w:rsidR="001E0FCE" w:rsidRPr="001E0FCE" w:rsidRDefault="001E0FCE" w:rsidP="00B833B7">
            <w:pPr>
              <w:numPr>
                <w:ilvl w:val="0"/>
                <w:numId w:val="25"/>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proofErr w:type="spellStart"/>
            <w:r w:rsidRPr="001E0FCE">
              <w:rPr>
                <w:rFonts w:ascii="Arial" w:eastAsia="Times New Roman" w:hAnsi="Arial" w:cs="Arial"/>
                <w:color w:val="000000"/>
                <w:sz w:val="23"/>
                <w:szCs w:val="23"/>
                <w:lang w:eastAsia="es-MX"/>
              </w:rPr>
              <w:t>Bartle</w:t>
            </w:r>
            <w:proofErr w:type="spellEnd"/>
            <w:r w:rsidRPr="001E0FCE">
              <w:rPr>
                <w:rFonts w:ascii="Arial" w:eastAsia="Times New Roman" w:hAnsi="Arial" w:cs="Arial"/>
                <w:color w:val="000000"/>
                <w:sz w:val="23"/>
                <w:szCs w:val="23"/>
                <w:lang w:eastAsia="es-MX"/>
              </w:rPr>
              <w:t>, P. 2007. </w:t>
            </w:r>
            <w:r w:rsidRPr="001E0FCE">
              <w:rPr>
                <w:rFonts w:ascii="Arial" w:eastAsia="Times New Roman" w:hAnsi="Arial" w:cs="Arial"/>
                <w:i/>
                <w:iCs/>
                <w:color w:val="000000"/>
                <w:sz w:val="23"/>
                <w:szCs w:val="23"/>
                <w:lang w:eastAsia="es-MX"/>
              </w:rPr>
              <w:t>Propuestas para la obtención de fondos</w:t>
            </w:r>
            <w:r w:rsidRPr="001E0FCE">
              <w:rPr>
                <w:rFonts w:ascii="Arial" w:eastAsia="Times New Roman" w:hAnsi="Arial" w:cs="Arial"/>
                <w:color w:val="000000"/>
                <w:sz w:val="23"/>
                <w:szCs w:val="23"/>
                <w:lang w:eastAsia="es-MX"/>
              </w:rPr>
              <w:t>. Disponible en: </w:t>
            </w:r>
            <w:hyperlink r:id="rId85" w:tgtFrame="_blank" w:history="1">
              <w:r w:rsidRPr="001E0FCE">
                <w:rPr>
                  <w:rFonts w:ascii="Arial" w:eastAsia="Times New Roman" w:hAnsi="Arial" w:cs="Arial"/>
                  <w:color w:val="008C83"/>
                  <w:sz w:val="23"/>
                  <w:szCs w:val="23"/>
                  <w:u w:val="single"/>
                  <w:lang w:eastAsia="es-MX"/>
                </w:rPr>
                <w:t>http://cec.vcn.bc.ca/mpfc/modules/res-prps.htm</w:t>
              </w:r>
            </w:hyperlink>
          </w:p>
          <w:p w14:paraId="70610CD9" w14:textId="77777777" w:rsidR="001E0FCE" w:rsidRPr="001E0FCE" w:rsidRDefault="001E0FCE" w:rsidP="00B833B7">
            <w:pPr>
              <w:numPr>
                <w:ilvl w:val="0"/>
                <w:numId w:val="26"/>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proofErr w:type="spellStart"/>
            <w:r w:rsidRPr="001E0FCE">
              <w:rPr>
                <w:rFonts w:ascii="Arial" w:eastAsia="Times New Roman" w:hAnsi="Arial" w:cs="Arial"/>
                <w:color w:val="000000"/>
                <w:sz w:val="23"/>
                <w:szCs w:val="23"/>
                <w:lang w:val="en-US" w:eastAsia="es-MX"/>
              </w:rPr>
              <w:t>ClimaSouth</w:t>
            </w:r>
            <w:proofErr w:type="spellEnd"/>
            <w:r w:rsidRPr="001E0FCE">
              <w:rPr>
                <w:rFonts w:ascii="Arial" w:eastAsia="Times New Roman" w:hAnsi="Arial" w:cs="Arial"/>
                <w:color w:val="000000"/>
                <w:sz w:val="23"/>
                <w:szCs w:val="23"/>
                <w:lang w:val="en-US" w:eastAsia="es-MX"/>
              </w:rPr>
              <w:t>. 2016. </w:t>
            </w:r>
            <w:r w:rsidRPr="001E0FCE">
              <w:rPr>
                <w:rFonts w:ascii="Arial" w:eastAsia="Times New Roman" w:hAnsi="Arial" w:cs="Arial"/>
                <w:i/>
                <w:iCs/>
                <w:color w:val="000000"/>
                <w:sz w:val="23"/>
                <w:szCs w:val="23"/>
                <w:lang w:val="en-US" w:eastAsia="es-MX"/>
              </w:rPr>
              <w:t> E-Handbook N.8. Accessing climate finance: a step-by-step approach for practitioners</w:t>
            </w:r>
            <w:r w:rsidRPr="001E0FCE">
              <w:rPr>
                <w:rFonts w:ascii="Arial" w:eastAsia="Times New Roman" w:hAnsi="Arial" w:cs="Arial"/>
                <w:color w:val="000000"/>
                <w:sz w:val="23"/>
                <w:szCs w:val="23"/>
                <w:lang w:val="en-US" w:eastAsia="es-MX"/>
              </w:rPr>
              <w:t>. </w:t>
            </w:r>
            <w:r w:rsidRPr="001E0FCE">
              <w:rPr>
                <w:rFonts w:ascii="Arial" w:eastAsia="Times New Roman" w:hAnsi="Arial" w:cs="Arial"/>
                <w:color w:val="000000"/>
                <w:sz w:val="23"/>
                <w:szCs w:val="23"/>
                <w:lang w:eastAsia="es-MX"/>
              </w:rPr>
              <w:t>Disponible en: </w:t>
            </w:r>
            <w:hyperlink r:id="rId86" w:tgtFrame="_blank" w:history="1">
              <w:r w:rsidRPr="001E0FCE">
                <w:rPr>
                  <w:rFonts w:ascii="Arial" w:eastAsia="Times New Roman" w:hAnsi="Arial" w:cs="Arial"/>
                  <w:color w:val="008C83"/>
                  <w:sz w:val="23"/>
                  <w:szCs w:val="23"/>
                  <w:u w:val="single"/>
                  <w:lang w:eastAsia="es-MX"/>
                </w:rPr>
                <w:t>www.climasouth.eu</w:t>
              </w:r>
            </w:hyperlink>
          </w:p>
          <w:p w14:paraId="5636C9E1"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proofErr w:type="spellStart"/>
            <w:r w:rsidRPr="001E0FCE">
              <w:rPr>
                <w:rFonts w:ascii="Arial" w:eastAsia="Times New Roman" w:hAnsi="Arial" w:cs="Arial"/>
                <w:color w:val="000000"/>
                <w:sz w:val="23"/>
                <w:szCs w:val="23"/>
                <w:lang w:val="en-US" w:eastAsia="es-MX"/>
              </w:rPr>
              <w:lastRenderedPageBreak/>
              <w:t>Fayolloe</w:t>
            </w:r>
            <w:proofErr w:type="spellEnd"/>
            <w:r w:rsidRPr="001E0FCE">
              <w:rPr>
                <w:rFonts w:ascii="Arial" w:eastAsia="Times New Roman" w:hAnsi="Arial" w:cs="Arial"/>
                <w:color w:val="000000"/>
                <w:sz w:val="23"/>
                <w:szCs w:val="23"/>
                <w:lang w:val="en-US" w:eastAsia="es-MX"/>
              </w:rPr>
              <w:t xml:space="preserve">, V., &amp; </w:t>
            </w:r>
            <w:proofErr w:type="spellStart"/>
            <w:r w:rsidRPr="001E0FCE">
              <w:rPr>
                <w:rFonts w:ascii="Arial" w:eastAsia="Times New Roman" w:hAnsi="Arial" w:cs="Arial"/>
                <w:color w:val="000000"/>
                <w:sz w:val="23"/>
                <w:szCs w:val="23"/>
                <w:lang w:val="en-US" w:eastAsia="es-MX"/>
              </w:rPr>
              <w:t>Dhanjal</w:t>
            </w:r>
            <w:proofErr w:type="spellEnd"/>
            <w:r w:rsidRPr="001E0FCE">
              <w:rPr>
                <w:rFonts w:ascii="Arial" w:eastAsia="Times New Roman" w:hAnsi="Arial" w:cs="Arial"/>
                <w:color w:val="000000"/>
                <w:sz w:val="23"/>
                <w:szCs w:val="23"/>
                <w:lang w:val="en-US" w:eastAsia="es-MX"/>
              </w:rPr>
              <w:t>, M. 2020. </w:t>
            </w:r>
            <w:r w:rsidRPr="001E0FCE">
              <w:rPr>
                <w:rFonts w:ascii="Arial" w:eastAsia="Times New Roman" w:hAnsi="Arial" w:cs="Arial"/>
                <w:i/>
                <w:iCs/>
                <w:color w:val="000000"/>
                <w:sz w:val="23"/>
                <w:szCs w:val="23"/>
                <w:lang w:val="en-US" w:eastAsia="es-MX"/>
              </w:rPr>
              <w:t>Green Climate Fund Proposal Toolkit 2020.</w:t>
            </w:r>
            <w:r w:rsidRPr="001E0FCE">
              <w:rPr>
                <w:rFonts w:ascii="Arial" w:eastAsia="Times New Roman" w:hAnsi="Arial" w:cs="Arial"/>
                <w:color w:val="000000"/>
                <w:sz w:val="23"/>
                <w:szCs w:val="23"/>
                <w:lang w:val="en-US" w:eastAsia="es-MX"/>
              </w:rPr>
              <w:t> </w:t>
            </w:r>
            <w:r w:rsidRPr="001E0FCE">
              <w:rPr>
                <w:rFonts w:ascii="Arial" w:eastAsia="Times New Roman" w:hAnsi="Arial" w:cs="Arial"/>
                <w:color w:val="000000"/>
                <w:sz w:val="23"/>
                <w:szCs w:val="23"/>
                <w:lang w:eastAsia="es-MX"/>
              </w:rPr>
              <w:t>Disponible en: </w:t>
            </w:r>
            <w:hyperlink r:id="rId87" w:tgtFrame="_blank" w:history="1">
              <w:r w:rsidRPr="001E0FCE">
                <w:rPr>
                  <w:rFonts w:ascii="Arial" w:eastAsia="Times New Roman" w:hAnsi="Arial" w:cs="Arial"/>
                  <w:color w:val="008C83"/>
                  <w:sz w:val="23"/>
                  <w:szCs w:val="23"/>
                  <w:u w:val="single"/>
                  <w:lang w:eastAsia="es-MX"/>
                </w:rPr>
                <w:t>http://www.acclimatise.uk.com/wp-content/uploads/2020/06/GCF-Funding-Proposal-Toolkit-2020.pdf</w:t>
              </w:r>
            </w:hyperlink>
          </w:p>
          <w:p w14:paraId="0EEBB00E"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val="en-US" w:eastAsia="es-MX"/>
              </w:rPr>
              <w:t>GCF. 2016. </w:t>
            </w:r>
            <w:r w:rsidRPr="001E0FCE">
              <w:rPr>
                <w:rFonts w:ascii="Arial" w:eastAsia="Times New Roman" w:hAnsi="Arial" w:cs="Arial"/>
                <w:i/>
                <w:iCs/>
                <w:color w:val="000000"/>
                <w:sz w:val="23"/>
                <w:szCs w:val="23"/>
                <w:lang w:val="en-US" w:eastAsia="es-MX"/>
              </w:rPr>
              <w:t>GCF Concept Note User's Guide. </w:t>
            </w:r>
            <w:r w:rsidRPr="001E0FCE">
              <w:rPr>
                <w:rFonts w:ascii="Arial" w:eastAsia="Times New Roman" w:hAnsi="Arial" w:cs="Arial"/>
                <w:color w:val="000000"/>
                <w:sz w:val="23"/>
                <w:szCs w:val="23"/>
                <w:lang w:eastAsia="es-MX"/>
              </w:rPr>
              <w:t>Disponible en:</w:t>
            </w:r>
            <w:r w:rsidRPr="001E0FCE">
              <w:rPr>
                <w:rFonts w:ascii="Arial" w:eastAsia="Times New Roman" w:hAnsi="Arial" w:cs="Arial"/>
                <w:i/>
                <w:iCs/>
                <w:color w:val="000000"/>
                <w:sz w:val="23"/>
                <w:szCs w:val="23"/>
                <w:lang w:eastAsia="es-MX"/>
              </w:rPr>
              <w:t> </w:t>
            </w:r>
            <w:hyperlink r:id="rId88" w:tgtFrame="_blank" w:history="1">
              <w:r w:rsidRPr="001E0FCE">
                <w:rPr>
                  <w:rFonts w:ascii="Arial" w:eastAsia="Times New Roman" w:hAnsi="Arial" w:cs="Arial"/>
                  <w:i/>
                  <w:iCs/>
                  <w:color w:val="008C83"/>
                  <w:sz w:val="23"/>
                  <w:szCs w:val="23"/>
                  <w:u w:val="single"/>
                  <w:lang w:eastAsia="es-MX"/>
                </w:rPr>
                <w:t>https://www.greenclimate.fund/document/gcf-concept-note-users-guide</w:t>
              </w:r>
            </w:hyperlink>
          </w:p>
          <w:p w14:paraId="02CDD179"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val="en-US" w:eastAsia="es-MX"/>
              </w:rPr>
              <w:t>GEF. 2020. </w:t>
            </w:r>
            <w:r w:rsidRPr="001E0FCE">
              <w:rPr>
                <w:rFonts w:ascii="Arial" w:eastAsia="Times New Roman" w:hAnsi="Arial" w:cs="Arial"/>
                <w:i/>
                <w:iCs/>
                <w:color w:val="000000"/>
                <w:sz w:val="23"/>
                <w:szCs w:val="23"/>
                <w:lang w:val="en-US" w:eastAsia="es-MX"/>
              </w:rPr>
              <w:t>Guidelines on the Project and Program Cycle Policy</w:t>
            </w:r>
            <w:r w:rsidRPr="001E0FCE">
              <w:rPr>
                <w:rFonts w:ascii="Arial" w:eastAsia="Times New Roman" w:hAnsi="Arial" w:cs="Arial"/>
                <w:color w:val="000000"/>
                <w:sz w:val="23"/>
                <w:szCs w:val="23"/>
                <w:lang w:val="en-US" w:eastAsia="es-MX"/>
              </w:rPr>
              <w:t xml:space="preserve">. </w:t>
            </w:r>
            <w:r w:rsidRPr="001E0FCE">
              <w:rPr>
                <w:rFonts w:ascii="Arial" w:eastAsia="Times New Roman" w:hAnsi="Arial" w:cs="Arial"/>
                <w:color w:val="000000"/>
                <w:sz w:val="23"/>
                <w:szCs w:val="23"/>
                <w:lang w:eastAsia="es-MX"/>
              </w:rPr>
              <w:t>Disponible en: </w:t>
            </w:r>
            <w:hyperlink r:id="rId89" w:tgtFrame="_blank" w:history="1">
              <w:r w:rsidRPr="001E0FCE">
                <w:rPr>
                  <w:rFonts w:ascii="Arial" w:eastAsia="Times New Roman" w:hAnsi="Arial" w:cs="Arial"/>
                  <w:color w:val="008C83"/>
                  <w:sz w:val="23"/>
                  <w:szCs w:val="23"/>
                  <w:u w:val="single"/>
                  <w:lang w:eastAsia="es-MX"/>
                </w:rPr>
                <w:t>https://www.thegef.org/sites/default/files/documents/GEF_Guidelines_Project_Program_Cycle_Policy_20200731.pdf</w:t>
              </w:r>
            </w:hyperlink>
          </w:p>
          <w:p w14:paraId="2CE9ADE7"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val="en-US" w:eastAsia="es-MX"/>
              </w:rPr>
              <w:t>GEF. 2019. </w:t>
            </w:r>
            <w:r w:rsidRPr="001E0FCE">
              <w:rPr>
                <w:rFonts w:ascii="Arial" w:eastAsia="Times New Roman" w:hAnsi="Arial" w:cs="Arial"/>
                <w:i/>
                <w:iCs/>
                <w:color w:val="000000"/>
                <w:sz w:val="23"/>
                <w:szCs w:val="23"/>
                <w:lang w:val="en-US" w:eastAsia="es-MX"/>
              </w:rPr>
              <w:t>Guidelines on Core Indicators and Sub-Indicators. </w:t>
            </w:r>
            <w:r w:rsidRPr="001E0FCE">
              <w:rPr>
                <w:rFonts w:ascii="Arial" w:eastAsia="Times New Roman" w:hAnsi="Arial" w:cs="Arial"/>
                <w:color w:val="000000"/>
                <w:sz w:val="23"/>
                <w:szCs w:val="23"/>
                <w:lang w:eastAsia="es-MX"/>
              </w:rPr>
              <w:t>Disponible en:</w:t>
            </w:r>
            <w:r w:rsidRPr="001E0FCE">
              <w:rPr>
                <w:rFonts w:ascii="Arial" w:eastAsia="Times New Roman" w:hAnsi="Arial" w:cs="Arial"/>
                <w:i/>
                <w:iCs/>
                <w:color w:val="000000"/>
                <w:sz w:val="23"/>
                <w:szCs w:val="23"/>
                <w:lang w:eastAsia="es-MX"/>
              </w:rPr>
              <w:t> </w:t>
            </w:r>
            <w:hyperlink r:id="rId90" w:tgtFrame="_blank" w:history="1">
              <w:r w:rsidRPr="001E0FCE">
                <w:rPr>
                  <w:rFonts w:ascii="Arial" w:eastAsia="Times New Roman" w:hAnsi="Arial" w:cs="Arial"/>
                  <w:color w:val="008C83"/>
                  <w:sz w:val="23"/>
                  <w:szCs w:val="23"/>
                  <w:u w:val="single"/>
                  <w:lang w:eastAsia="es-MX"/>
                </w:rPr>
                <w:t>https://www.thegef.org/sites/default/files/documents/Results_Guidelines.pdf</w:t>
              </w:r>
            </w:hyperlink>
          </w:p>
          <w:p w14:paraId="1BC15170"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Shapiro, J. 2003. </w:t>
            </w:r>
            <w:r w:rsidRPr="001E0FCE">
              <w:rPr>
                <w:rFonts w:ascii="Arial" w:eastAsia="Times New Roman" w:hAnsi="Arial" w:cs="Arial"/>
                <w:i/>
                <w:iCs/>
                <w:color w:val="000000"/>
                <w:sz w:val="23"/>
                <w:szCs w:val="23"/>
                <w:lang w:eastAsia="es-MX"/>
              </w:rPr>
              <w:t>Redacción de una propuesta financiera</w:t>
            </w:r>
            <w:r w:rsidRPr="001E0FCE">
              <w:rPr>
                <w:rFonts w:ascii="Arial" w:eastAsia="Times New Roman" w:hAnsi="Arial" w:cs="Arial"/>
                <w:color w:val="000000"/>
                <w:sz w:val="23"/>
                <w:szCs w:val="23"/>
                <w:lang w:eastAsia="es-MX"/>
              </w:rPr>
              <w:t>. Disponible en:  </w:t>
            </w:r>
            <w:hyperlink r:id="rId91" w:tgtFrame="_blank" w:history="1">
              <w:r w:rsidRPr="001E0FCE">
                <w:rPr>
                  <w:rFonts w:ascii="Arial" w:eastAsia="Times New Roman" w:hAnsi="Arial" w:cs="Arial"/>
                  <w:color w:val="008C83"/>
                  <w:sz w:val="23"/>
                  <w:szCs w:val="23"/>
                  <w:u w:val="single"/>
                  <w:lang w:eastAsia="es-MX"/>
                </w:rPr>
                <w:t>https://www.yumpu.com/es/document/read/14266661/redacion-de-una-propuesta-financiera-civicus</w:t>
              </w:r>
            </w:hyperlink>
          </w:p>
          <w:p w14:paraId="625DE9FC"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val="en-US" w:eastAsia="es-MX"/>
              </w:rPr>
              <w:t>Vieira, K. 2017. </w:t>
            </w:r>
            <w:r w:rsidRPr="001E0FCE">
              <w:rPr>
                <w:rFonts w:ascii="Arial" w:eastAsia="Times New Roman" w:hAnsi="Arial" w:cs="Arial"/>
                <w:i/>
                <w:iCs/>
                <w:color w:val="000000"/>
                <w:sz w:val="23"/>
                <w:szCs w:val="23"/>
                <w:lang w:val="en-US" w:eastAsia="es-MX"/>
              </w:rPr>
              <w:t>Planning and Writing a Grant Proposal: The Basics Grant Proposal Writing is Exciting, Imaginative Work</w:t>
            </w:r>
            <w:r w:rsidRPr="001E0FCE">
              <w:rPr>
                <w:rFonts w:ascii="Arial" w:eastAsia="Times New Roman" w:hAnsi="Arial" w:cs="Arial"/>
                <w:color w:val="000000"/>
                <w:sz w:val="23"/>
                <w:szCs w:val="23"/>
                <w:lang w:val="en-US" w:eastAsia="es-MX"/>
              </w:rPr>
              <w:t>. </w:t>
            </w:r>
            <w:r w:rsidRPr="001E0FCE">
              <w:rPr>
                <w:rFonts w:ascii="Arial" w:eastAsia="Times New Roman" w:hAnsi="Arial" w:cs="Arial"/>
                <w:color w:val="000000"/>
                <w:sz w:val="23"/>
                <w:szCs w:val="23"/>
                <w:lang w:eastAsia="es-MX"/>
              </w:rPr>
              <w:t>Disponible en: </w:t>
            </w:r>
            <w:hyperlink r:id="rId92" w:tgtFrame="_blank" w:history="1">
              <w:r w:rsidRPr="001E0FCE">
                <w:rPr>
                  <w:rFonts w:ascii="Arial" w:eastAsia="Times New Roman" w:hAnsi="Arial" w:cs="Arial"/>
                  <w:color w:val="008C83"/>
                  <w:sz w:val="23"/>
                  <w:szCs w:val="23"/>
                  <w:u w:val="single"/>
                  <w:lang w:eastAsia="es-MX"/>
                </w:rPr>
                <w:t>https://writing.wisc.edu/wp-content/uploads/sites/535/2018/07/grants.pdf</w:t>
              </w:r>
            </w:hyperlink>
          </w:p>
          <w:p w14:paraId="6310BDA2" w14:textId="77777777" w:rsidR="007E7310" w:rsidRDefault="007E7310"/>
        </w:tc>
      </w:tr>
      <w:tr w:rsidR="007E7310" w14:paraId="112AF23E" w14:textId="77777777" w:rsidTr="001E0FCE">
        <w:tc>
          <w:tcPr>
            <w:tcW w:w="988" w:type="dxa"/>
          </w:tcPr>
          <w:p w14:paraId="1747BF6F" w14:textId="39188889" w:rsidR="007E7310" w:rsidRDefault="007E7310">
            <w:r>
              <w:lastRenderedPageBreak/>
              <w:t>11</w:t>
            </w:r>
          </w:p>
        </w:tc>
        <w:tc>
          <w:tcPr>
            <w:tcW w:w="13755" w:type="dxa"/>
          </w:tcPr>
          <w:p w14:paraId="40826527"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El proyecto completo lo pueden encontrar en el siguiente enlace: </w:t>
            </w:r>
            <w:hyperlink r:id="rId93" w:tgtFrame="_blank" w:history="1">
              <w:r w:rsidRPr="001E0FCE">
                <w:rPr>
                  <w:rFonts w:ascii="Arial" w:eastAsia="Times New Roman" w:hAnsi="Arial" w:cs="Arial"/>
                  <w:color w:val="008C83"/>
                  <w:sz w:val="23"/>
                  <w:szCs w:val="23"/>
                  <w:u w:val="single"/>
                  <w:lang w:eastAsia="es-MX"/>
                </w:rPr>
                <w:t>https://www.thegef.org/project/building-climate-resilience-urban-systems-through-ecosystem-based-adaptation-eba-latin</w:t>
              </w:r>
            </w:hyperlink>
          </w:p>
          <w:p w14:paraId="505C2A22" w14:textId="77777777" w:rsidR="00B833B7"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Hoja de resumen-revisión del proyecto: </w:t>
            </w:r>
            <w:proofErr w:type="spellStart"/>
            <w:r w:rsidRPr="001E0FCE">
              <w:rPr>
                <w:rFonts w:ascii="Arial" w:eastAsia="Times New Roman" w:hAnsi="Arial" w:cs="Arial"/>
                <w:color w:val="000000"/>
                <w:sz w:val="23"/>
                <w:szCs w:val="23"/>
                <w:lang w:eastAsia="es-MX"/>
              </w:rPr>
              <w:fldChar w:fldCharType="begin"/>
            </w:r>
            <w:r w:rsidRPr="001E0FCE">
              <w:rPr>
                <w:rFonts w:ascii="Arial" w:eastAsia="Times New Roman" w:hAnsi="Arial" w:cs="Arial"/>
                <w:color w:val="000000"/>
                <w:sz w:val="23"/>
                <w:szCs w:val="23"/>
                <w:lang w:eastAsia="es-MX"/>
              </w:rPr>
              <w:instrText xml:space="preserve"> HYPERLINK "https://publicpartnershipdata.azureedge.net/gef/PMISGEFDocuments/Climate%20Change/Regional%20-%20(5681)%20-%20Building%20Climate%20Resilience%20of%20Urban%20Systems%20throu/5681-2014-01-24-144808-GEFReviewSheetGEF52.pdf" \t "_blank" </w:instrText>
            </w:r>
            <w:r w:rsidRPr="001E0FCE">
              <w:rPr>
                <w:rFonts w:ascii="Arial" w:eastAsia="Times New Roman" w:hAnsi="Arial" w:cs="Arial"/>
                <w:color w:val="000000"/>
                <w:sz w:val="23"/>
                <w:szCs w:val="23"/>
                <w:lang w:eastAsia="es-MX"/>
              </w:rPr>
              <w:fldChar w:fldCharType="separate"/>
            </w:r>
            <w:r w:rsidRPr="001E0FCE">
              <w:rPr>
                <w:rFonts w:ascii="Arial" w:eastAsia="Times New Roman" w:hAnsi="Arial" w:cs="Arial"/>
                <w:color w:val="008C83"/>
                <w:sz w:val="23"/>
                <w:szCs w:val="23"/>
                <w:u w:val="single"/>
                <w:lang w:eastAsia="es-MX"/>
              </w:rPr>
              <w:t>Review</w:t>
            </w:r>
            <w:proofErr w:type="spellEnd"/>
            <w:r w:rsidRPr="001E0FCE">
              <w:rPr>
                <w:rFonts w:ascii="Arial" w:eastAsia="Times New Roman" w:hAnsi="Arial" w:cs="Arial"/>
                <w:color w:val="008C83"/>
                <w:sz w:val="23"/>
                <w:szCs w:val="23"/>
                <w:u w:val="single"/>
                <w:lang w:eastAsia="es-MX"/>
              </w:rPr>
              <w:t xml:space="preserve"> </w:t>
            </w:r>
            <w:proofErr w:type="spellStart"/>
            <w:r w:rsidRPr="001E0FCE">
              <w:rPr>
                <w:rFonts w:ascii="Arial" w:eastAsia="Times New Roman" w:hAnsi="Arial" w:cs="Arial"/>
                <w:color w:val="008C83"/>
                <w:sz w:val="23"/>
                <w:szCs w:val="23"/>
                <w:u w:val="single"/>
                <w:lang w:eastAsia="es-MX"/>
              </w:rPr>
              <w:t>Sheet</w:t>
            </w:r>
            <w:proofErr w:type="spellEnd"/>
            <w:r w:rsidRPr="001E0FCE">
              <w:rPr>
                <w:rFonts w:ascii="Arial" w:eastAsia="Times New Roman" w:hAnsi="Arial" w:cs="Arial"/>
                <w:color w:val="008C83"/>
                <w:sz w:val="23"/>
                <w:szCs w:val="23"/>
                <w:u w:val="single"/>
                <w:lang w:eastAsia="es-MX"/>
              </w:rPr>
              <w:t xml:space="preserve"> (PDF)</w:t>
            </w:r>
            <w:r w:rsidRPr="001E0FCE">
              <w:rPr>
                <w:rFonts w:ascii="Arial" w:eastAsia="Times New Roman" w:hAnsi="Arial" w:cs="Arial"/>
                <w:color w:val="000000"/>
                <w:sz w:val="23"/>
                <w:szCs w:val="23"/>
                <w:lang w:eastAsia="es-MX"/>
              </w:rPr>
              <w:fldChar w:fldCharType="end"/>
            </w:r>
          </w:p>
          <w:p w14:paraId="7E3E897F" w14:textId="4406B50A"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El documento del proyecto completo lo pueden encontrar aquí:  </w:t>
            </w:r>
            <w:hyperlink r:id="rId94" w:tgtFrame="_blank" w:history="1">
              <w:r w:rsidRPr="001E0FCE">
                <w:rPr>
                  <w:rFonts w:ascii="Arial" w:eastAsia="Times New Roman" w:hAnsi="Arial" w:cs="Arial"/>
                  <w:color w:val="008C83"/>
                  <w:sz w:val="23"/>
                  <w:szCs w:val="23"/>
                  <w:u w:val="single"/>
                  <w:lang w:eastAsia="es-MX"/>
                </w:rPr>
                <w:t xml:space="preserve">Project </w:t>
              </w:r>
              <w:proofErr w:type="spellStart"/>
              <w:r w:rsidRPr="001E0FCE">
                <w:rPr>
                  <w:rFonts w:ascii="Arial" w:eastAsia="Times New Roman" w:hAnsi="Arial" w:cs="Arial"/>
                  <w:color w:val="008C83"/>
                  <w:sz w:val="23"/>
                  <w:szCs w:val="23"/>
                  <w:u w:val="single"/>
                  <w:lang w:eastAsia="es-MX"/>
                </w:rPr>
                <w:t>Document</w:t>
              </w:r>
              <w:proofErr w:type="spellEnd"/>
              <w:r w:rsidRPr="001E0FCE">
                <w:rPr>
                  <w:rFonts w:ascii="Arial" w:eastAsia="Times New Roman" w:hAnsi="Arial" w:cs="Arial"/>
                  <w:color w:val="008C83"/>
                  <w:sz w:val="23"/>
                  <w:szCs w:val="23"/>
                  <w:u w:val="single"/>
                  <w:lang w:eastAsia="es-MX"/>
                </w:rPr>
                <w:t xml:space="preserve"> </w:t>
              </w:r>
              <w:proofErr w:type="spellStart"/>
              <w:r w:rsidRPr="001E0FCE">
                <w:rPr>
                  <w:rFonts w:ascii="Arial" w:eastAsia="Times New Roman" w:hAnsi="Arial" w:cs="Arial"/>
                  <w:color w:val="008C83"/>
                  <w:sz w:val="23"/>
                  <w:szCs w:val="23"/>
                  <w:u w:val="single"/>
                  <w:lang w:eastAsia="es-MX"/>
                </w:rPr>
                <w:t>rev</w:t>
              </w:r>
              <w:proofErr w:type="spellEnd"/>
            </w:hyperlink>
          </w:p>
          <w:p w14:paraId="402DD163"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La hoja de resumen-revisión de proyecto actualizada: </w:t>
            </w:r>
            <w:proofErr w:type="spellStart"/>
            <w:r w:rsidRPr="001E0FCE">
              <w:rPr>
                <w:rFonts w:ascii="Arial" w:eastAsia="Times New Roman" w:hAnsi="Arial" w:cs="Arial"/>
                <w:color w:val="000000"/>
                <w:sz w:val="23"/>
                <w:szCs w:val="23"/>
                <w:lang w:eastAsia="es-MX"/>
              </w:rPr>
              <w:fldChar w:fldCharType="begin"/>
            </w:r>
            <w:r w:rsidRPr="001E0FCE">
              <w:rPr>
                <w:rFonts w:ascii="Arial" w:eastAsia="Times New Roman" w:hAnsi="Arial" w:cs="Arial"/>
                <w:color w:val="000000"/>
                <w:sz w:val="23"/>
                <w:szCs w:val="23"/>
                <w:lang w:eastAsia="es-MX"/>
              </w:rPr>
              <w:instrText xml:space="preserve"> HYPERLINK "https://publicpartnershipdata.azureedge.net/gef/PMISGEFDocuments/Climate%20Change/Regional%20-%20(5681)%20-%20Building%20Climate%20Resilience%20of%20Urban%20Systems%20throu/5681-2016-10-17-150817-GEFReviewSheetGEF52.pdf" \t "_blank" </w:instrText>
            </w:r>
            <w:r w:rsidRPr="001E0FCE">
              <w:rPr>
                <w:rFonts w:ascii="Arial" w:eastAsia="Times New Roman" w:hAnsi="Arial" w:cs="Arial"/>
                <w:color w:val="000000"/>
                <w:sz w:val="23"/>
                <w:szCs w:val="23"/>
                <w:lang w:eastAsia="es-MX"/>
              </w:rPr>
              <w:fldChar w:fldCharType="separate"/>
            </w:r>
            <w:r w:rsidRPr="001E0FCE">
              <w:rPr>
                <w:rFonts w:ascii="Arial" w:eastAsia="Times New Roman" w:hAnsi="Arial" w:cs="Arial"/>
                <w:color w:val="008C83"/>
                <w:sz w:val="23"/>
                <w:szCs w:val="23"/>
                <w:u w:val="single"/>
                <w:lang w:eastAsia="es-MX"/>
              </w:rPr>
              <w:t>Review</w:t>
            </w:r>
            <w:proofErr w:type="spellEnd"/>
            <w:r w:rsidRPr="001E0FCE">
              <w:rPr>
                <w:rFonts w:ascii="Arial" w:eastAsia="Times New Roman" w:hAnsi="Arial" w:cs="Arial"/>
                <w:color w:val="008C83"/>
                <w:sz w:val="23"/>
                <w:szCs w:val="23"/>
                <w:u w:val="single"/>
                <w:lang w:eastAsia="es-MX"/>
              </w:rPr>
              <w:t xml:space="preserve"> </w:t>
            </w:r>
            <w:proofErr w:type="spellStart"/>
            <w:r w:rsidRPr="001E0FCE">
              <w:rPr>
                <w:rFonts w:ascii="Arial" w:eastAsia="Times New Roman" w:hAnsi="Arial" w:cs="Arial"/>
                <w:color w:val="008C83"/>
                <w:sz w:val="23"/>
                <w:szCs w:val="23"/>
                <w:u w:val="single"/>
                <w:lang w:eastAsia="es-MX"/>
              </w:rPr>
              <w:t>Sheet</w:t>
            </w:r>
            <w:proofErr w:type="spellEnd"/>
            <w:r w:rsidRPr="001E0FCE">
              <w:rPr>
                <w:rFonts w:ascii="Arial" w:eastAsia="Times New Roman" w:hAnsi="Arial" w:cs="Arial"/>
                <w:color w:val="008C83"/>
                <w:sz w:val="23"/>
                <w:szCs w:val="23"/>
                <w:u w:val="single"/>
                <w:lang w:eastAsia="es-MX"/>
              </w:rPr>
              <w:t xml:space="preserve"> (PDF)</w:t>
            </w:r>
            <w:r w:rsidRPr="001E0FCE">
              <w:rPr>
                <w:rFonts w:ascii="Arial" w:eastAsia="Times New Roman" w:hAnsi="Arial" w:cs="Arial"/>
                <w:color w:val="000000"/>
                <w:sz w:val="23"/>
                <w:szCs w:val="23"/>
                <w:lang w:eastAsia="es-MX"/>
              </w:rPr>
              <w:fldChar w:fldCharType="end"/>
            </w:r>
          </w:p>
          <w:p w14:paraId="38C68D5F"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Forma de identificación del proyecto: </w:t>
            </w:r>
            <w:hyperlink r:id="rId95" w:tgtFrame="_blank" w:history="1">
              <w:r w:rsidRPr="001E0FCE">
                <w:rPr>
                  <w:rFonts w:ascii="Arial" w:eastAsia="Times New Roman" w:hAnsi="Arial" w:cs="Arial"/>
                  <w:color w:val="008C83"/>
                  <w:sz w:val="23"/>
                  <w:szCs w:val="23"/>
                  <w:u w:val="single"/>
                  <w:lang w:eastAsia="es-MX"/>
                </w:rPr>
                <w:t xml:space="preserve">PIF </w:t>
              </w:r>
              <w:proofErr w:type="spellStart"/>
              <w:r w:rsidRPr="001E0FCE">
                <w:rPr>
                  <w:rFonts w:ascii="Arial" w:eastAsia="Times New Roman" w:hAnsi="Arial" w:cs="Arial"/>
                  <w:color w:val="008C83"/>
                  <w:sz w:val="23"/>
                  <w:szCs w:val="23"/>
                  <w:u w:val="single"/>
                  <w:lang w:eastAsia="es-MX"/>
                </w:rPr>
                <w:t>Document</w:t>
              </w:r>
              <w:proofErr w:type="spellEnd"/>
              <w:r w:rsidRPr="001E0FCE">
                <w:rPr>
                  <w:rFonts w:ascii="Arial" w:eastAsia="Times New Roman" w:hAnsi="Arial" w:cs="Arial"/>
                  <w:color w:val="008C83"/>
                  <w:sz w:val="23"/>
                  <w:szCs w:val="23"/>
                  <w:u w:val="single"/>
                  <w:lang w:eastAsia="es-MX"/>
                </w:rPr>
                <w:t xml:space="preserve"> </w:t>
              </w:r>
              <w:proofErr w:type="spellStart"/>
              <w:r w:rsidRPr="001E0FCE">
                <w:rPr>
                  <w:rFonts w:ascii="Arial" w:eastAsia="Times New Roman" w:hAnsi="Arial" w:cs="Arial"/>
                  <w:color w:val="008C83"/>
                  <w:sz w:val="23"/>
                  <w:szCs w:val="23"/>
                  <w:u w:val="single"/>
                  <w:lang w:eastAsia="es-MX"/>
                </w:rPr>
                <w:t>for</w:t>
              </w:r>
              <w:proofErr w:type="spellEnd"/>
              <w:r w:rsidRPr="001E0FCE">
                <w:rPr>
                  <w:rFonts w:ascii="Arial" w:eastAsia="Times New Roman" w:hAnsi="Arial" w:cs="Arial"/>
                  <w:color w:val="008C83"/>
                  <w:sz w:val="23"/>
                  <w:szCs w:val="23"/>
                  <w:u w:val="single"/>
                  <w:lang w:eastAsia="es-MX"/>
                </w:rPr>
                <w:t xml:space="preserve"> WPI</w:t>
              </w:r>
            </w:hyperlink>
          </w:p>
          <w:p w14:paraId="342A3726"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Revisión y comentarios realizados por el panel científico y técnico: </w:t>
            </w:r>
            <w:hyperlink r:id="rId96" w:tgtFrame="_blank" w:history="1">
              <w:r w:rsidRPr="001E0FCE">
                <w:rPr>
                  <w:rFonts w:ascii="Arial" w:eastAsia="Times New Roman" w:hAnsi="Arial" w:cs="Arial"/>
                  <w:color w:val="008C83"/>
                  <w:sz w:val="23"/>
                  <w:szCs w:val="23"/>
                  <w:u w:val="single"/>
                  <w:lang w:eastAsia="es-MX"/>
                </w:rPr>
                <w:t xml:space="preserve">STAP </w:t>
              </w:r>
              <w:proofErr w:type="spellStart"/>
              <w:r w:rsidRPr="001E0FCE">
                <w:rPr>
                  <w:rFonts w:ascii="Arial" w:eastAsia="Times New Roman" w:hAnsi="Arial" w:cs="Arial"/>
                  <w:color w:val="008C83"/>
                  <w:sz w:val="23"/>
                  <w:szCs w:val="23"/>
                  <w:u w:val="single"/>
                  <w:lang w:eastAsia="es-MX"/>
                </w:rPr>
                <w:t>Review</w:t>
              </w:r>
              <w:proofErr w:type="spellEnd"/>
              <w:r w:rsidRPr="001E0FCE">
                <w:rPr>
                  <w:rFonts w:ascii="Arial" w:eastAsia="Times New Roman" w:hAnsi="Arial" w:cs="Arial"/>
                  <w:color w:val="008C83"/>
                  <w:sz w:val="23"/>
                  <w:szCs w:val="23"/>
                  <w:u w:val="single"/>
                  <w:lang w:eastAsia="es-MX"/>
                </w:rPr>
                <w:t xml:space="preserve"> (PDF)</w:t>
              </w:r>
            </w:hyperlink>
            <w:r w:rsidRPr="001E0FCE">
              <w:rPr>
                <w:rFonts w:ascii="Arial" w:eastAsia="Times New Roman" w:hAnsi="Arial" w:cs="Arial"/>
                <w:color w:val="000000"/>
                <w:sz w:val="23"/>
                <w:szCs w:val="23"/>
                <w:lang w:eastAsia="es-MX"/>
              </w:rPr>
              <w:t> </w:t>
            </w:r>
          </w:p>
          <w:p w14:paraId="52928B23" w14:textId="77777777" w:rsidR="001E0FCE" w:rsidRPr="001E0FCE" w:rsidRDefault="001E0FCE" w:rsidP="001E0FCE">
            <w:pPr>
              <w:shd w:val="clear" w:color="auto" w:fill="FFFFFF"/>
              <w:spacing w:after="150"/>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Adicional a este caso práctico, les dejamos otros vínculos para revisar propuestas existentes:</w:t>
            </w:r>
          </w:p>
          <w:p w14:paraId="5AF0B1DA" w14:textId="77777777" w:rsidR="001E0FCE" w:rsidRPr="001E0FCE" w:rsidRDefault="001E0FCE" w:rsidP="00B833B7">
            <w:pPr>
              <w:shd w:val="clear" w:color="auto" w:fill="FFFFFF"/>
              <w:spacing w:before="100" w:beforeAutospacing="1" w:after="100" w:afterAutospacing="1" w:line="300" w:lineRule="atLeast"/>
              <w:rPr>
                <w:rFonts w:ascii="Arial" w:eastAsia="Times New Roman" w:hAnsi="Arial" w:cs="Arial"/>
                <w:color w:val="000000"/>
                <w:sz w:val="23"/>
                <w:szCs w:val="23"/>
                <w:lang w:eastAsia="es-MX"/>
              </w:rPr>
            </w:pPr>
            <w:r w:rsidRPr="001E0FCE">
              <w:rPr>
                <w:rFonts w:ascii="Arial" w:eastAsia="Times New Roman" w:hAnsi="Arial" w:cs="Arial"/>
                <w:b/>
                <w:bCs/>
                <w:color w:val="000000"/>
                <w:sz w:val="23"/>
                <w:szCs w:val="23"/>
                <w:lang w:eastAsia="es-MX"/>
              </w:rPr>
              <w:t>PANORAMA</w:t>
            </w:r>
            <w:r w:rsidRPr="001E0FCE">
              <w:rPr>
                <w:rFonts w:ascii="Arial" w:eastAsia="Times New Roman" w:hAnsi="Arial" w:cs="Arial"/>
                <w:color w:val="000000"/>
                <w:sz w:val="23"/>
                <w:szCs w:val="23"/>
                <w:lang w:eastAsia="es-MX"/>
              </w:rPr>
              <w:t xml:space="preserve"> es una asociación que documenta y promueve ejemplos de soluciones inspiradoras y replicables en un rango de temas sobre conservación y desarrollo, permitiendo el aprendizaje y la inspiración intersectorial. </w:t>
            </w:r>
            <w:proofErr w:type="gramStart"/>
            <w:r w:rsidRPr="001E0FCE">
              <w:rPr>
                <w:rFonts w:ascii="Arial" w:eastAsia="Times New Roman" w:hAnsi="Arial" w:cs="Arial"/>
                <w:color w:val="000000"/>
                <w:sz w:val="23"/>
                <w:szCs w:val="23"/>
                <w:lang w:eastAsia="es-MX"/>
              </w:rPr>
              <w:t>Ésta</w:t>
            </w:r>
            <w:proofErr w:type="gramEnd"/>
            <w:r w:rsidRPr="001E0FCE">
              <w:rPr>
                <w:rFonts w:ascii="Arial" w:eastAsia="Times New Roman" w:hAnsi="Arial" w:cs="Arial"/>
                <w:color w:val="000000"/>
                <w:sz w:val="23"/>
                <w:szCs w:val="23"/>
                <w:lang w:eastAsia="es-MX"/>
              </w:rPr>
              <w:t xml:space="preserve"> plataforma contiene un número de portales temáticos y </w:t>
            </w:r>
            <w:proofErr w:type="spellStart"/>
            <w:r w:rsidRPr="001E0FCE">
              <w:rPr>
                <w:rFonts w:ascii="Arial" w:eastAsia="Times New Roman" w:hAnsi="Arial" w:cs="Arial"/>
                <w:color w:val="000000"/>
                <w:sz w:val="23"/>
                <w:szCs w:val="23"/>
                <w:lang w:eastAsia="es-MX"/>
              </w:rPr>
              <w:t>esta</w:t>
            </w:r>
            <w:proofErr w:type="spellEnd"/>
            <w:r w:rsidRPr="001E0FCE">
              <w:rPr>
                <w:rFonts w:ascii="Arial" w:eastAsia="Times New Roman" w:hAnsi="Arial" w:cs="Arial"/>
                <w:color w:val="000000"/>
                <w:sz w:val="23"/>
                <w:szCs w:val="23"/>
                <w:lang w:eastAsia="es-MX"/>
              </w:rPr>
              <w:t xml:space="preserve"> concebido de forma tal que siga continuamente expandiéndose con nuevos socios y soluciones de temas adicionales. Panorama, alentando la reflexión y el aprendizaje de enfoques exitosos, permite a los practicantes compartir </w:t>
            </w:r>
            <w:r w:rsidRPr="001E0FCE">
              <w:rPr>
                <w:rFonts w:ascii="Arial" w:eastAsia="Times New Roman" w:hAnsi="Arial" w:cs="Arial"/>
                <w:color w:val="000000"/>
                <w:sz w:val="23"/>
                <w:szCs w:val="23"/>
                <w:lang w:eastAsia="es-MX"/>
              </w:rPr>
              <w:lastRenderedPageBreak/>
              <w:t>sus historias, obtener reconocimiento por trabajos exitosos y aprender cómo otras personas alrededor del mundo han abordado sus problemas. https://panorama.solutions/es</w:t>
            </w:r>
          </w:p>
          <w:p w14:paraId="5EE3E6DD" w14:textId="77777777" w:rsidR="001E0FCE" w:rsidRPr="001E0FCE" w:rsidRDefault="001E0FCE" w:rsidP="00B833B7">
            <w:pPr>
              <w:numPr>
                <w:ilvl w:val="0"/>
                <w:numId w:val="27"/>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b/>
                <w:bCs/>
                <w:color w:val="000000"/>
                <w:sz w:val="23"/>
                <w:szCs w:val="23"/>
                <w:lang w:eastAsia="es-MX"/>
              </w:rPr>
              <w:t>Plantilla para la nota conceptual del Fondo Verde del Clima:</w:t>
            </w:r>
            <w:r w:rsidRPr="001E0FCE">
              <w:rPr>
                <w:rFonts w:ascii="Arial" w:eastAsia="Times New Roman" w:hAnsi="Arial" w:cs="Arial"/>
                <w:color w:val="000000"/>
                <w:sz w:val="23"/>
                <w:szCs w:val="23"/>
                <w:lang w:eastAsia="es-MX"/>
              </w:rPr>
              <w:t> https://www.greenclimate.fund/document/concept-note-template</w:t>
            </w:r>
          </w:p>
          <w:p w14:paraId="681C90FD" w14:textId="77777777" w:rsidR="001E0FCE" w:rsidRPr="001E0FCE" w:rsidRDefault="001E0FCE" w:rsidP="00B833B7">
            <w:pPr>
              <w:numPr>
                <w:ilvl w:val="0"/>
                <w:numId w:val="27"/>
              </w:numPr>
              <w:shd w:val="clear" w:color="auto" w:fill="FFFFFF"/>
              <w:spacing w:before="100" w:beforeAutospacing="1" w:after="100" w:afterAutospacing="1" w:line="300" w:lineRule="atLeast"/>
              <w:ind w:left="1095"/>
              <w:rPr>
                <w:rFonts w:ascii="Arial" w:eastAsia="Times New Roman" w:hAnsi="Arial" w:cs="Arial"/>
                <w:color w:val="000000"/>
                <w:sz w:val="23"/>
                <w:szCs w:val="23"/>
                <w:lang w:eastAsia="es-MX"/>
              </w:rPr>
            </w:pPr>
            <w:r w:rsidRPr="001E0FCE">
              <w:rPr>
                <w:rFonts w:ascii="Arial" w:eastAsia="Times New Roman" w:hAnsi="Arial" w:cs="Arial"/>
                <w:color w:val="000000"/>
                <w:sz w:val="23"/>
                <w:szCs w:val="23"/>
                <w:lang w:eastAsia="es-MX"/>
              </w:rPr>
              <w:t xml:space="preserve">Documentos operativos del Fondo Verde del Clima: Durante la implementación de proyectos climáticos, el Fondo Verde del Clima y sus asociados producen reportes, propuestas, acuerdos, y otros documentos que facilitan y formalizan acuerdos y aseguran que las actividades se llevan a cabo de la manera </w:t>
            </w:r>
            <w:proofErr w:type="gramStart"/>
            <w:r w:rsidRPr="001E0FCE">
              <w:rPr>
                <w:rFonts w:ascii="Arial" w:eastAsia="Times New Roman" w:hAnsi="Arial" w:cs="Arial"/>
                <w:color w:val="000000"/>
                <w:sz w:val="23"/>
                <w:szCs w:val="23"/>
                <w:lang w:eastAsia="es-MX"/>
              </w:rPr>
              <w:t>adecuada  En</w:t>
            </w:r>
            <w:proofErr w:type="gramEnd"/>
            <w:r w:rsidRPr="001E0FCE">
              <w:rPr>
                <w:rFonts w:ascii="Arial" w:eastAsia="Times New Roman" w:hAnsi="Arial" w:cs="Arial"/>
                <w:color w:val="000000"/>
                <w:sz w:val="23"/>
                <w:szCs w:val="23"/>
                <w:lang w:eastAsia="es-MX"/>
              </w:rPr>
              <w:t xml:space="preserve"> el siguiente enlace pueden encontrar una lista de este tipo de documentos operativos: https://www.greenclimate.fund/publications/documents?f[]=field_country:53</w:t>
            </w:r>
          </w:p>
          <w:p w14:paraId="3687C204" w14:textId="77777777" w:rsidR="007E7310" w:rsidRDefault="007E7310"/>
        </w:tc>
      </w:tr>
    </w:tbl>
    <w:p w14:paraId="77F87AD6" w14:textId="08082D30" w:rsidR="00761624" w:rsidRDefault="00761624"/>
    <w:sectPr w:rsidR="00761624" w:rsidSect="001E0FCE">
      <w:pgSz w:w="15840" w:h="12240" w:orient="landscape"/>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D0D"/>
    <w:multiLevelType w:val="multilevel"/>
    <w:tmpl w:val="316A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04672"/>
    <w:multiLevelType w:val="multilevel"/>
    <w:tmpl w:val="859E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83B15"/>
    <w:multiLevelType w:val="multilevel"/>
    <w:tmpl w:val="B9EA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B3890"/>
    <w:multiLevelType w:val="multilevel"/>
    <w:tmpl w:val="7C20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E77D7"/>
    <w:multiLevelType w:val="multilevel"/>
    <w:tmpl w:val="91F2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24C05"/>
    <w:multiLevelType w:val="multilevel"/>
    <w:tmpl w:val="5E86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B5A23"/>
    <w:multiLevelType w:val="multilevel"/>
    <w:tmpl w:val="85F6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96BB2"/>
    <w:multiLevelType w:val="multilevel"/>
    <w:tmpl w:val="9A4E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F542F"/>
    <w:multiLevelType w:val="multilevel"/>
    <w:tmpl w:val="9294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83D01"/>
    <w:multiLevelType w:val="multilevel"/>
    <w:tmpl w:val="2B3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B0B1B"/>
    <w:multiLevelType w:val="multilevel"/>
    <w:tmpl w:val="7C9A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84F4E"/>
    <w:multiLevelType w:val="multilevel"/>
    <w:tmpl w:val="3706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239EB"/>
    <w:multiLevelType w:val="multilevel"/>
    <w:tmpl w:val="6AC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D766C"/>
    <w:multiLevelType w:val="multilevel"/>
    <w:tmpl w:val="AA80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4636D"/>
    <w:multiLevelType w:val="multilevel"/>
    <w:tmpl w:val="56D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AF62ED"/>
    <w:multiLevelType w:val="multilevel"/>
    <w:tmpl w:val="CEFE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D04B5"/>
    <w:multiLevelType w:val="multilevel"/>
    <w:tmpl w:val="6F9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963DE9"/>
    <w:multiLevelType w:val="multilevel"/>
    <w:tmpl w:val="9652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75F6A"/>
    <w:multiLevelType w:val="multilevel"/>
    <w:tmpl w:val="6442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11830"/>
    <w:multiLevelType w:val="multilevel"/>
    <w:tmpl w:val="3F48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63692B"/>
    <w:multiLevelType w:val="multilevel"/>
    <w:tmpl w:val="C2EA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794EB6"/>
    <w:multiLevelType w:val="multilevel"/>
    <w:tmpl w:val="BF2C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22A0B"/>
    <w:multiLevelType w:val="multilevel"/>
    <w:tmpl w:val="2E1E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0400E"/>
    <w:multiLevelType w:val="multilevel"/>
    <w:tmpl w:val="1320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C3E2A"/>
    <w:multiLevelType w:val="multilevel"/>
    <w:tmpl w:val="4366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E680F"/>
    <w:multiLevelType w:val="multilevel"/>
    <w:tmpl w:val="AFE2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5B189B"/>
    <w:multiLevelType w:val="multilevel"/>
    <w:tmpl w:val="3D50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2"/>
  </w:num>
  <w:num w:numId="3">
    <w:abstractNumId w:val="25"/>
  </w:num>
  <w:num w:numId="4">
    <w:abstractNumId w:val="3"/>
  </w:num>
  <w:num w:numId="5">
    <w:abstractNumId w:val="2"/>
  </w:num>
  <w:num w:numId="6">
    <w:abstractNumId w:val="6"/>
  </w:num>
  <w:num w:numId="7">
    <w:abstractNumId w:val="10"/>
  </w:num>
  <w:num w:numId="8">
    <w:abstractNumId w:val="11"/>
  </w:num>
  <w:num w:numId="9">
    <w:abstractNumId w:val="14"/>
  </w:num>
  <w:num w:numId="10">
    <w:abstractNumId w:val="7"/>
  </w:num>
  <w:num w:numId="11">
    <w:abstractNumId w:val="15"/>
  </w:num>
  <w:num w:numId="12">
    <w:abstractNumId w:val="19"/>
  </w:num>
  <w:num w:numId="13">
    <w:abstractNumId w:val="20"/>
  </w:num>
  <w:num w:numId="14">
    <w:abstractNumId w:val="16"/>
  </w:num>
  <w:num w:numId="15">
    <w:abstractNumId w:val="5"/>
  </w:num>
  <w:num w:numId="16">
    <w:abstractNumId w:val="17"/>
  </w:num>
  <w:num w:numId="17">
    <w:abstractNumId w:val="1"/>
  </w:num>
  <w:num w:numId="18">
    <w:abstractNumId w:val="4"/>
  </w:num>
  <w:num w:numId="19">
    <w:abstractNumId w:val="18"/>
  </w:num>
  <w:num w:numId="20">
    <w:abstractNumId w:val="22"/>
  </w:num>
  <w:num w:numId="21">
    <w:abstractNumId w:val="9"/>
  </w:num>
  <w:num w:numId="22">
    <w:abstractNumId w:val="0"/>
  </w:num>
  <w:num w:numId="23">
    <w:abstractNumId w:val="13"/>
  </w:num>
  <w:num w:numId="24">
    <w:abstractNumId w:val="21"/>
  </w:num>
  <w:num w:numId="25">
    <w:abstractNumId w:val="8"/>
  </w:num>
  <w:num w:numId="26">
    <w:abstractNumId w:val="2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10"/>
    <w:rsid w:val="001E0FCE"/>
    <w:rsid w:val="00300BD7"/>
    <w:rsid w:val="00472994"/>
    <w:rsid w:val="00525AC0"/>
    <w:rsid w:val="00761624"/>
    <w:rsid w:val="0078336F"/>
    <w:rsid w:val="007E7310"/>
    <w:rsid w:val="00B833B7"/>
    <w:rsid w:val="00C46AA1"/>
    <w:rsid w:val="00F471A0"/>
    <w:rsid w:val="00F71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C73A"/>
  <w15:chartTrackingRefBased/>
  <w15:docId w15:val="{FF53C84A-D115-46E7-A635-A00C999E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7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E7310"/>
    <w:rPr>
      <w:color w:val="0000FF"/>
      <w:u w:val="single"/>
    </w:rPr>
  </w:style>
  <w:style w:type="paragraph" w:styleId="NormalWeb">
    <w:name w:val="Normal (Web)"/>
    <w:basedOn w:val="Normal"/>
    <w:uiPriority w:val="99"/>
    <w:unhideWhenUsed/>
    <w:rsid w:val="007E731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7E7310"/>
    <w:rPr>
      <w:color w:val="605E5C"/>
      <w:shd w:val="clear" w:color="auto" w:fill="E1DFDD"/>
    </w:rPr>
  </w:style>
  <w:style w:type="paragraph" w:styleId="Prrafodelista">
    <w:name w:val="List Paragraph"/>
    <w:basedOn w:val="Normal"/>
    <w:uiPriority w:val="34"/>
    <w:qFormat/>
    <w:rsid w:val="001E0FCE"/>
    <w:pPr>
      <w:ind w:left="720"/>
      <w:contextualSpacing/>
    </w:pPr>
  </w:style>
  <w:style w:type="character" w:styleId="Textoennegrita">
    <w:name w:val="Strong"/>
    <w:basedOn w:val="Fuentedeprrafopredeter"/>
    <w:uiPriority w:val="22"/>
    <w:qFormat/>
    <w:rsid w:val="001E0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2327">
      <w:bodyDiv w:val="1"/>
      <w:marLeft w:val="0"/>
      <w:marRight w:val="0"/>
      <w:marTop w:val="0"/>
      <w:marBottom w:val="0"/>
      <w:divBdr>
        <w:top w:val="none" w:sz="0" w:space="0" w:color="auto"/>
        <w:left w:val="none" w:sz="0" w:space="0" w:color="auto"/>
        <w:bottom w:val="none" w:sz="0" w:space="0" w:color="auto"/>
        <w:right w:val="none" w:sz="0" w:space="0" w:color="auto"/>
      </w:divBdr>
    </w:div>
    <w:div w:id="196040625">
      <w:bodyDiv w:val="1"/>
      <w:marLeft w:val="0"/>
      <w:marRight w:val="0"/>
      <w:marTop w:val="0"/>
      <w:marBottom w:val="0"/>
      <w:divBdr>
        <w:top w:val="none" w:sz="0" w:space="0" w:color="auto"/>
        <w:left w:val="none" w:sz="0" w:space="0" w:color="auto"/>
        <w:bottom w:val="none" w:sz="0" w:space="0" w:color="auto"/>
        <w:right w:val="none" w:sz="0" w:space="0" w:color="auto"/>
      </w:divBdr>
      <w:divsChild>
        <w:div w:id="141311095">
          <w:marLeft w:val="450"/>
          <w:marRight w:val="0"/>
          <w:marTop w:val="0"/>
          <w:marBottom w:val="0"/>
          <w:divBdr>
            <w:top w:val="none" w:sz="0" w:space="0" w:color="auto"/>
            <w:left w:val="none" w:sz="0" w:space="0" w:color="auto"/>
            <w:bottom w:val="none" w:sz="0" w:space="0" w:color="auto"/>
            <w:right w:val="none" w:sz="0" w:space="0" w:color="auto"/>
          </w:divBdr>
          <w:divsChild>
            <w:div w:id="1745563695">
              <w:marLeft w:val="0"/>
              <w:marRight w:val="0"/>
              <w:marTop w:val="0"/>
              <w:marBottom w:val="0"/>
              <w:divBdr>
                <w:top w:val="none" w:sz="0" w:space="0" w:color="auto"/>
                <w:left w:val="none" w:sz="0" w:space="0" w:color="auto"/>
                <w:bottom w:val="none" w:sz="0" w:space="0" w:color="auto"/>
                <w:right w:val="none" w:sz="0" w:space="0" w:color="auto"/>
              </w:divBdr>
              <w:divsChild>
                <w:div w:id="1249071576">
                  <w:marLeft w:val="0"/>
                  <w:marRight w:val="0"/>
                  <w:marTop w:val="0"/>
                  <w:marBottom w:val="0"/>
                  <w:divBdr>
                    <w:top w:val="none" w:sz="0" w:space="0" w:color="auto"/>
                    <w:left w:val="none" w:sz="0" w:space="0" w:color="auto"/>
                    <w:bottom w:val="none" w:sz="0" w:space="0" w:color="auto"/>
                    <w:right w:val="none" w:sz="0" w:space="0" w:color="auto"/>
                  </w:divBdr>
                  <w:divsChild>
                    <w:div w:id="688145338">
                      <w:marLeft w:val="0"/>
                      <w:marRight w:val="0"/>
                      <w:marTop w:val="0"/>
                      <w:marBottom w:val="0"/>
                      <w:divBdr>
                        <w:top w:val="none" w:sz="0" w:space="0" w:color="auto"/>
                        <w:left w:val="none" w:sz="0" w:space="0" w:color="auto"/>
                        <w:bottom w:val="none" w:sz="0" w:space="0" w:color="auto"/>
                        <w:right w:val="none" w:sz="0" w:space="0" w:color="auto"/>
                      </w:divBdr>
                      <w:divsChild>
                        <w:div w:id="14419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5208">
              <w:marLeft w:val="0"/>
              <w:marRight w:val="0"/>
              <w:marTop w:val="0"/>
              <w:marBottom w:val="0"/>
              <w:divBdr>
                <w:top w:val="none" w:sz="0" w:space="0" w:color="auto"/>
                <w:left w:val="none" w:sz="0" w:space="0" w:color="auto"/>
                <w:bottom w:val="none" w:sz="0" w:space="0" w:color="auto"/>
                <w:right w:val="none" w:sz="0" w:space="0" w:color="auto"/>
              </w:divBdr>
            </w:div>
            <w:div w:id="401493310">
              <w:marLeft w:val="0"/>
              <w:marRight w:val="0"/>
              <w:marTop w:val="0"/>
              <w:marBottom w:val="0"/>
              <w:divBdr>
                <w:top w:val="none" w:sz="0" w:space="0" w:color="auto"/>
                <w:left w:val="none" w:sz="0" w:space="0" w:color="auto"/>
                <w:bottom w:val="none" w:sz="0" w:space="0" w:color="auto"/>
                <w:right w:val="none" w:sz="0" w:space="0" w:color="auto"/>
              </w:divBdr>
            </w:div>
            <w:div w:id="2130010983">
              <w:marLeft w:val="0"/>
              <w:marRight w:val="0"/>
              <w:marTop w:val="0"/>
              <w:marBottom w:val="0"/>
              <w:divBdr>
                <w:top w:val="none" w:sz="0" w:space="0" w:color="auto"/>
                <w:left w:val="none" w:sz="0" w:space="0" w:color="auto"/>
                <w:bottom w:val="none" w:sz="0" w:space="0" w:color="auto"/>
                <w:right w:val="none" w:sz="0" w:space="0" w:color="auto"/>
              </w:divBdr>
              <w:divsChild>
                <w:div w:id="1072237662">
                  <w:marLeft w:val="0"/>
                  <w:marRight w:val="0"/>
                  <w:marTop w:val="0"/>
                  <w:marBottom w:val="0"/>
                  <w:divBdr>
                    <w:top w:val="none" w:sz="0" w:space="0" w:color="auto"/>
                    <w:left w:val="none" w:sz="0" w:space="0" w:color="auto"/>
                    <w:bottom w:val="none" w:sz="0" w:space="0" w:color="auto"/>
                    <w:right w:val="none" w:sz="0" w:space="0" w:color="auto"/>
                  </w:divBdr>
                  <w:divsChild>
                    <w:div w:id="1616213195">
                      <w:marLeft w:val="0"/>
                      <w:marRight w:val="0"/>
                      <w:marTop w:val="0"/>
                      <w:marBottom w:val="0"/>
                      <w:divBdr>
                        <w:top w:val="none" w:sz="0" w:space="0" w:color="auto"/>
                        <w:left w:val="none" w:sz="0" w:space="0" w:color="auto"/>
                        <w:bottom w:val="none" w:sz="0" w:space="0" w:color="auto"/>
                        <w:right w:val="none" w:sz="0" w:space="0" w:color="auto"/>
                      </w:divBdr>
                      <w:divsChild>
                        <w:div w:id="804155169">
                          <w:marLeft w:val="0"/>
                          <w:marRight w:val="0"/>
                          <w:marTop w:val="0"/>
                          <w:marBottom w:val="0"/>
                          <w:divBdr>
                            <w:top w:val="none" w:sz="0" w:space="0" w:color="auto"/>
                            <w:left w:val="none" w:sz="0" w:space="0" w:color="auto"/>
                            <w:bottom w:val="none" w:sz="0" w:space="0" w:color="auto"/>
                            <w:right w:val="none" w:sz="0" w:space="0" w:color="auto"/>
                          </w:divBdr>
                          <w:divsChild>
                            <w:div w:id="16394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74589">
              <w:marLeft w:val="0"/>
              <w:marRight w:val="0"/>
              <w:marTop w:val="0"/>
              <w:marBottom w:val="0"/>
              <w:divBdr>
                <w:top w:val="none" w:sz="0" w:space="0" w:color="auto"/>
                <w:left w:val="none" w:sz="0" w:space="0" w:color="auto"/>
                <w:bottom w:val="none" w:sz="0" w:space="0" w:color="auto"/>
                <w:right w:val="none" w:sz="0" w:space="0" w:color="auto"/>
              </w:divBdr>
            </w:div>
          </w:divsChild>
        </w:div>
        <w:div w:id="718625241">
          <w:marLeft w:val="450"/>
          <w:marRight w:val="0"/>
          <w:marTop w:val="0"/>
          <w:marBottom w:val="0"/>
          <w:divBdr>
            <w:top w:val="none" w:sz="0" w:space="0" w:color="auto"/>
            <w:left w:val="none" w:sz="0" w:space="0" w:color="auto"/>
            <w:bottom w:val="none" w:sz="0" w:space="0" w:color="auto"/>
            <w:right w:val="none" w:sz="0" w:space="0" w:color="auto"/>
          </w:divBdr>
        </w:div>
        <w:div w:id="119343931">
          <w:marLeft w:val="450"/>
          <w:marRight w:val="0"/>
          <w:marTop w:val="0"/>
          <w:marBottom w:val="0"/>
          <w:divBdr>
            <w:top w:val="none" w:sz="0" w:space="0" w:color="auto"/>
            <w:left w:val="none" w:sz="0" w:space="0" w:color="auto"/>
            <w:bottom w:val="none" w:sz="0" w:space="0" w:color="auto"/>
            <w:right w:val="none" w:sz="0" w:space="0" w:color="auto"/>
          </w:divBdr>
        </w:div>
        <w:div w:id="1388339807">
          <w:marLeft w:val="450"/>
          <w:marRight w:val="0"/>
          <w:marTop w:val="0"/>
          <w:marBottom w:val="0"/>
          <w:divBdr>
            <w:top w:val="none" w:sz="0" w:space="0" w:color="auto"/>
            <w:left w:val="none" w:sz="0" w:space="0" w:color="auto"/>
            <w:bottom w:val="none" w:sz="0" w:space="0" w:color="auto"/>
            <w:right w:val="none" w:sz="0" w:space="0" w:color="auto"/>
          </w:divBdr>
        </w:div>
        <w:div w:id="2142571646">
          <w:marLeft w:val="450"/>
          <w:marRight w:val="0"/>
          <w:marTop w:val="0"/>
          <w:marBottom w:val="0"/>
          <w:divBdr>
            <w:top w:val="none" w:sz="0" w:space="0" w:color="auto"/>
            <w:left w:val="none" w:sz="0" w:space="0" w:color="auto"/>
            <w:bottom w:val="none" w:sz="0" w:space="0" w:color="auto"/>
            <w:right w:val="none" w:sz="0" w:space="0" w:color="auto"/>
          </w:divBdr>
        </w:div>
        <w:div w:id="1205948126">
          <w:marLeft w:val="450"/>
          <w:marRight w:val="0"/>
          <w:marTop w:val="0"/>
          <w:marBottom w:val="0"/>
          <w:divBdr>
            <w:top w:val="none" w:sz="0" w:space="0" w:color="auto"/>
            <w:left w:val="none" w:sz="0" w:space="0" w:color="auto"/>
            <w:bottom w:val="none" w:sz="0" w:space="0" w:color="auto"/>
            <w:right w:val="none" w:sz="0" w:space="0" w:color="auto"/>
          </w:divBdr>
        </w:div>
        <w:div w:id="1076243953">
          <w:marLeft w:val="450"/>
          <w:marRight w:val="0"/>
          <w:marTop w:val="0"/>
          <w:marBottom w:val="0"/>
          <w:divBdr>
            <w:top w:val="none" w:sz="0" w:space="0" w:color="auto"/>
            <w:left w:val="none" w:sz="0" w:space="0" w:color="auto"/>
            <w:bottom w:val="none" w:sz="0" w:space="0" w:color="auto"/>
            <w:right w:val="none" w:sz="0" w:space="0" w:color="auto"/>
          </w:divBdr>
        </w:div>
        <w:div w:id="512035643">
          <w:marLeft w:val="450"/>
          <w:marRight w:val="0"/>
          <w:marTop w:val="0"/>
          <w:marBottom w:val="0"/>
          <w:divBdr>
            <w:top w:val="none" w:sz="0" w:space="0" w:color="auto"/>
            <w:left w:val="none" w:sz="0" w:space="0" w:color="auto"/>
            <w:bottom w:val="none" w:sz="0" w:space="0" w:color="auto"/>
            <w:right w:val="none" w:sz="0" w:space="0" w:color="auto"/>
          </w:divBdr>
        </w:div>
        <w:div w:id="458884668">
          <w:marLeft w:val="450"/>
          <w:marRight w:val="0"/>
          <w:marTop w:val="0"/>
          <w:marBottom w:val="0"/>
          <w:divBdr>
            <w:top w:val="none" w:sz="0" w:space="0" w:color="auto"/>
            <w:left w:val="none" w:sz="0" w:space="0" w:color="auto"/>
            <w:bottom w:val="none" w:sz="0" w:space="0" w:color="auto"/>
            <w:right w:val="none" w:sz="0" w:space="0" w:color="auto"/>
          </w:divBdr>
          <w:divsChild>
            <w:div w:id="1577477164">
              <w:marLeft w:val="0"/>
              <w:marRight w:val="0"/>
              <w:marTop w:val="0"/>
              <w:marBottom w:val="0"/>
              <w:divBdr>
                <w:top w:val="none" w:sz="0" w:space="0" w:color="auto"/>
                <w:left w:val="none" w:sz="0" w:space="0" w:color="auto"/>
                <w:bottom w:val="none" w:sz="0" w:space="0" w:color="auto"/>
                <w:right w:val="none" w:sz="0" w:space="0" w:color="auto"/>
              </w:divBdr>
            </w:div>
          </w:divsChild>
        </w:div>
        <w:div w:id="1374967290">
          <w:marLeft w:val="450"/>
          <w:marRight w:val="0"/>
          <w:marTop w:val="0"/>
          <w:marBottom w:val="0"/>
          <w:divBdr>
            <w:top w:val="none" w:sz="0" w:space="0" w:color="auto"/>
            <w:left w:val="none" w:sz="0" w:space="0" w:color="auto"/>
            <w:bottom w:val="none" w:sz="0" w:space="0" w:color="auto"/>
            <w:right w:val="none" w:sz="0" w:space="0" w:color="auto"/>
          </w:divBdr>
          <w:divsChild>
            <w:div w:id="499928732">
              <w:marLeft w:val="0"/>
              <w:marRight w:val="0"/>
              <w:marTop w:val="0"/>
              <w:marBottom w:val="0"/>
              <w:divBdr>
                <w:top w:val="none" w:sz="0" w:space="0" w:color="auto"/>
                <w:left w:val="none" w:sz="0" w:space="0" w:color="auto"/>
                <w:bottom w:val="none" w:sz="0" w:space="0" w:color="auto"/>
                <w:right w:val="none" w:sz="0" w:space="0" w:color="auto"/>
              </w:divBdr>
              <w:divsChild>
                <w:div w:id="410154260">
                  <w:marLeft w:val="0"/>
                  <w:marRight w:val="0"/>
                  <w:marTop w:val="0"/>
                  <w:marBottom w:val="0"/>
                  <w:divBdr>
                    <w:top w:val="none" w:sz="0" w:space="0" w:color="auto"/>
                    <w:left w:val="none" w:sz="0" w:space="0" w:color="auto"/>
                    <w:bottom w:val="none" w:sz="0" w:space="0" w:color="auto"/>
                    <w:right w:val="none" w:sz="0" w:space="0" w:color="auto"/>
                  </w:divBdr>
                  <w:divsChild>
                    <w:div w:id="153105095">
                      <w:marLeft w:val="0"/>
                      <w:marRight w:val="0"/>
                      <w:marTop w:val="0"/>
                      <w:marBottom w:val="0"/>
                      <w:divBdr>
                        <w:top w:val="none" w:sz="0" w:space="0" w:color="auto"/>
                        <w:left w:val="none" w:sz="0" w:space="0" w:color="auto"/>
                        <w:bottom w:val="none" w:sz="0" w:space="0" w:color="auto"/>
                        <w:right w:val="none" w:sz="0" w:space="0" w:color="auto"/>
                      </w:divBdr>
                      <w:divsChild>
                        <w:div w:id="10563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5867">
      <w:bodyDiv w:val="1"/>
      <w:marLeft w:val="0"/>
      <w:marRight w:val="0"/>
      <w:marTop w:val="0"/>
      <w:marBottom w:val="0"/>
      <w:divBdr>
        <w:top w:val="none" w:sz="0" w:space="0" w:color="auto"/>
        <w:left w:val="none" w:sz="0" w:space="0" w:color="auto"/>
        <w:bottom w:val="none" w:sz="0" w:space="0" w:color="auto"/>
        <w:right w:val="none" w:sz="0" w:space="0" w:color="auto"/>
      </w:divBdr>
    </w:div>
    <w:div w:id="390815586">
      <w:bodyDiv w:val="1"/>
      <w:marLeft w:val="0"/>
      <w:marRight w:val="0"/>
      <w:marTop w:val="0"/>
      <w:marBottom w:val="0"/>
      <w:divBdr>
        <w:top w:val="none" w:sz="0" w:space="0" w:color="auto"/>
        <w:left w:val="none" w:sz="0" w:space="0" w:color="auto"/>
        <w:bottom w:val="none" w:sz="0" w:space="0" w:color="auto"/>
        <w:right w:val="none" w:sz="0" w:space="0" w:color="auto"/>
      </w:divBdr>
      <w:divsChild>
        <w:div w:id="863443304">
          <w:marLeft w:val="0"/>
          <w:marRight w:val="0"/>
          <w:marTop w:val="0"/>
          <w:marBottom w:val="0"/>
          <w:divBdr>
            <w:top w:val="none" w:sz="0" w:space="0" w:color="auto"/>
            <w:left w:val="none" w:sz="0" w:space="0" w:color="auto"/>
            <w:bottom w:val="none" w:sz="0" w:space="0" w:color="auto"/>
            <w:right w:val="none" w:sz="0" w:space="0" w:color="auto"/>
          </w:divBdr>
        </w:div>
        <w:div w:id="949819467">
          <w:marLeft w:val="0"/>
          <w:marRight w:val="0"/>
          <w:marTop w:val="0"/>
          <w:marBottom w:val="0"/>
          <w:divBdr>
            <w:top w:val="none" w:sz="0" w:space="0" w:color="auto"/>
            <w:left w:val="none" w:sz="0" w:space="0" w:color="auto"/>
            <w:bottom w:val="none" w:sz="0" w:space="0" w:color="auto"/>
            <w:right w:val="none" w:sz="0" w:space="0" w:color="auto"/>
          </w:divBdr>
        </w:div>
        <w:div w:id="287518753">
          <w:marLeft w:val="0"/>
          <w:marRight w:val="0"/>
          <w:marTop w:val="0"/>
          <w:marBottom w:val="0"/>
          <w:divBdr>
            <w:top w:val="none" w:sz="0" w:space="0" w:color="auto"/>
            <w:left w:val="none" w:sz="0" w:space="0" w:color="auto"/>
            <w:bottom w:val="none" w:sz="0" w:space="0" w:color="auto"/>
            <w:right w:val="none" w:sz="0" w:space="0" w:color="auto"/>
          </w:divBdr>
        </w:div>
        <w:div w:id="1719937054">
          <w:marLeft w:val="0"/>
          <w:marRight w:val="0"/>
          <w:marTop w:val="0"/>
          <w:marBottom w:val="0"/>
          <w:divBdr>
            <w:top w:val="none" w:sz="0" w:space="0" w:color="auto"/>
            <w:left w:val="none" w:sz="0" w:space="0" w:color="auto"/>
            <w:bottom w:val="none" w:sz="0" w:space="0" w:color="auto"/>
            <w:right w:val="none" w:sz="0" w:space="0" w:color="auto"/>
          </w:divBdr>
        </w:div>
      </w:divsChild>
    </w:div>
    <w:div w:id="444270096">
      <w:bodyDiv w:val="1"/>
      <w:marLeft w:val="0"/>
      <w:marRight w:val="0"/>
      <w:marTop w:val="0"/>
      <w:marBottom w:val="0"/>
      <w:divBdr>
        <w:top w:val="none" w:sz="0" w:space="0" w:color="auto"/>
        <w:left w:val="none" w:sz="0" w:space="0" w:color="auto"/>
        <w:bottom w:val="none" w:sz="0" w:space="0" w:color="auto"/>
        <w:right w:val="none" w:sz="0" w:space="0" w:color="auto"/>
      </w:divBdr>
    </w:div>
    <w:div w:id="569581417">
      <w:bodyDiv w:val="1"/>
      <w:marLeft w:val="0"/>
      <w:marRight w:val="0"/>
      <w:marTop w:val="0"/>
      <w:marBottom w:val="0"/>
      <w:divBdr>
        <w:top w:val="none" w:sz="0" w:space="0" w:color="auto"/>
        <w:left w:val="none" w:sz="0" w:space="0" w:color="auto"/>
        <w:bottom w:val="none" w:sz="0" w:space="0" w:color="auto"/>
        <w:right w:val="none" w:sz="0" w:space="0" w:color="auto"/>
      </w:divBdr>
    </w:div>
    <w:div w:id="656231501">
      <w:bodyDiv w:val="1"/>
      <w:marLeft w:val="0"/>
      <w:marRight w:val="0"/>
      <w:marTop w:val="0"/>
      <w:marBottom w:val="0"/>
      <w:divBdr>
        <w:top w:val="none" w:sz="0" w:space="0" w:color="auto"/>
        <w:left w:val="none" w:sz="0" w:space="0" w:color="auto"/>
        <w:bottom w:val="none" w:sz="0" w:space="0" w:color="auto"/>
        <w:right w:val="none" w:sz="0" w:space="0" w:color="auto"/>
      </w:divBdr>
      <w:divsChild>
        <w:div w:id="1185940181">
          <w:marLeft w:val="450"/>
          <w:marRight w:val="0"/>
          <w:marTop w:val="0"/>
          <w:marBottom w:val="0"/>
          <w:divBdr>
            <w:top w:val="none" w:sz="0" w:space="0" w:color="auto"/>
            <w:left w:val="none" w:sz="0" w:space="0" w:color="auto"/>
            <w:bottom w:val="none" w:sz="0" w:space="0" w:color="auto"/>
            <w:right w:val="none" w:sz="0" w:space="0" w:color="auto"/>
          </w:divBdr>
          <w:divsChild>
            <w:div w:id="4637372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80938106">
      <w:bodyDiv w:val="1"/>
      <w:marLeft w:val="0"/>
      <w:marRight w:val="0"/>
      <w:marTop w:val="0"/>
      <w:marBottom w:val="0"/>
      <w:divBdr>
        <w:top w:val="none" w:sz="0" w:space="0" w:color="auto"/>
        <w:left w:val="none" w:sz="0" w:space="0" w:color="auto"/>
        <w:bottom w:val="none" w:sz="0" w:space="0" w:color="auto"/>
        <w:right w:val="none" w:sz="0" w:space="0" w:color="auto"/>
      </w:divBdr>
    </w:div>
    <w:div w:id="692337960">
      <w:bodyDiv w:val="1"/>
      <w:marLeft w:val="0"/>
      <w:marRight w:val="0"/>
      <w:marTop w:val="0"/>
      <w:marBottom w:val="0"/>
      <w:divBdr>
        <w:top w:val="none" w:sz="0" w:space="0" w:color="auto"/>
        <w:left w:val="none" w:sz="0" w:space="0" w:color="auto"/>
        <w:bottom w:val="none" w:sz="0" w:space="0" w:color="auto"/>
        <w:right w:val="none" w:sz="0" w:space="0" w:color="auto"/>
      </w:divBdr>
      <w:divsChild>
        <w:div w:id="589461114">
          <w:marLeft w:val="450"/>
          <w:marRight w:val="0"/>
          <w:marTop w:val="0"/>
          <w:marBottom w:val="0"/>
          <w:divBdr>
            <w:top w:val="none" w:sz="0" w:space="0" w:color="auto"/>
            <w:left w:val="none" w:sz="0" w:space="0" w:color="auto"/>
            <w:bottom w:val="none" w:sz="0" w:space="0" w:color="auto"/>
            <w:right w:val="none" w:sz="0" w:space="0" w:color="auto"/>
          </w:divBdr>
        </w:div>
        <w:div w:id="1579098249">
          <w:marLeft w:val="450"/>
          <w:marRight w:val="0"/>
          <w:marTop w:val="0"/>
          <w:marBottom w:val="0"/>
          <w:divBdr>
            <w:top w:val="none" w:sz="0" w:space="0" w:color="auto"/>
            <w:left w:val="none" w:sz="0" w:space="0" w:color="auto"/>
            <w:bottom w:val="none" w:sz="0" w:space="0" w:color="auto"/>
            <w:right w:val="none" w:sz="0" w:space="0" w:color="auto"/>
          </w:divBdr>
        </w:div>
        <w:div w:id="1799564714">
          <w:marLeft w:val="450"/>
          <w:marRight w:val="0"/>
          <w:marTop w:val="0"/>
          <w:marBottom w:val="0"/>
          <w:divBdr>
            <w:top w:val="none" w:sz="0" w:space="0" w:color="auto"/>
            <w:left w:val="none" w:sz="0" w:space="0" w:color="auto"/>
            <w:bottom w:val="none" w:sz="0" w:space="0" w:color="auto"/>
            <w:right w:val="none" w:sz="0" w:space="0" w:color="auto"/>
          </w:divBdr>
        </w:div>
        <w:div w:id="1527518889">
          <w:marLeft w:val="450"/>
          <w:marRight w:val="0"/>
          <w:marTop w:val="0"/>
          <w:marBottom w:val="0"/>
          <w:divBdr>
            <w:top w:val="none" w:sz="0" w:space="0" w:color="auto"/>
            <w:left w:val="none" w:sz="0" w:space="0" w:color="auto"/>
            <w:bottom w:val="none" w:sz="0" w:space="0" w:color="auto"/>
            <w:right w:val="none" w:sz="0" w:space="0" w:color="auto"/>
          </w:divBdr>
        </w:div>
        <w:div w:id="440686097">
          <w:marLeft w:val="450"/>
          <w:marRight w:val="0"/>
          <w:marTop w:val="0"/>
          <w:marBottom w:val="0"/>
          <w:divBdr>
            <w:top w:val="none" w:sz="0" w:space="0" w:color="auto"/>
            <w:left w:val="none" w:sz="0" w:space="0" w:color="auto"/>
            <w:bottom w:val="none" w:sz="0" w:space="0" w:color="auto"/>
            <w:right w:val="none" w:sz="0" w:space="0" w:color="auto"/>
          </w:divBdr>
        </w:div>
        <w:div w:id="2091464900">
          <w:marLeft w:val="450"/>
          <w:marRight w:val="0"/>
          <w:marTop w:val="0"/>
          <w:marBottom w:val="0"/>
          <w:divBdr>
            <w:top w:val="none" w:sz="0" w:space="0" w:color="auto"/>
            <w:left w:val="none" w:sz="0" w:space="0" w:color="auto"/>
            <w:bottom w:val="none" w:sz="0" w:space="0" w:color="auto"/>
            <w:right w:val="none" w:sz="0" w:space="0" w:color="auto"/>
          </w:divBdr>
        </w:div>
        <w:div w:id="2032220972">
          <w:marLeft w:val="450"/>
          <w:marRight w:val="0"/>
          <w:marTop w:val="0"/>
          <w:marBottom w:val="0"/>
          <w:divBdr>
            <w:top w:val="none" w:sz="0" w:space="0" w:color="auto"/>
            <w:left w:val="none" w:sz="0" w:space="0" w:color="auto"/>
            <w:bottom w:val="none" w:sz="0" w:space="0" w:color="auto"/>
            <w:right w:val="none" w:sz="0" w:space="0" w:color="auto"/>
          </w:divBdr>
        </w:div>
        <w:div w:id="1087848527">
          <w:marLeft w:val="450"/>
          <w:marRight w:val="0"/>
          <w:marTop w:val="0"/>
          <w:marBottom w:val="0"/>
          <w:divBdr>
            <w:top w:val="none" w:sz="0" w:space="0" w:color="auto"/>
            <w:left w:val="none" w:sz="0" w:space="0" w:color="auto"/>
            <w:bottom w:val="none" w:sz="0" w:space="0" w:color="auto"/>
            <w:right w:val="none" w:sz="0" w:space="0" w:color="auto"/>
          </w:divBdr>
        </w:div>
        <w:div w:id="856966885">
          <w:marLeft w:val="450"/>
          <w:marRight w:val="0"/>
          <w:marTop w:val="0"/>
          <w:marBottom w:val="0"/>
          <w:divBdr>
            <w:top w:val="none" w:sz="0" w:space="0" w:color="auto"/>
            <w:left w:val="none" w:sz="0" w:space="0" w:color="auto"/>
            <w:bottom w:val="none" w:sz="0" w:space="0" w:color="auto"/>
            <w:right w:val="none" w:sz="0" w:space="0" w:color="auto"/>
          </w:divBdr>
        </w:div>
        <w:div w:id="891620828">
          <w:marLeft w:val="450"/>
          <w:marRight w:val="0"/>
          <w:marTop w:val="0"/>
          <w:marBottom w:val="0"/>
          <w:divBdr>
            <w:top w:val="none" w:sz="0" w:space="0" w:color="auto"/>
            <w:left w:val="none" w:sz="0" w:space="0" w:color="auto"/>
            <w:bottom w:val="none" w:sz="0" w:space="0" w:color="auto"/>
            <w:right w:val="none" w:sz="0" w:space="0" w:color="auto"/>
          </w:divBdr>
        </w:div>
        <w:div w:id="1172329723">
          <w:marLeft w:val="450"/>
          <w:marRight w:val="0"/>
          <w:marTop w:val="0"/>
          <w:marBottom w:val="0"/>
          <w:divBdr>
            <w:top w:val="none" w:sz="0" w:space="0" w:color="auto"/>
            <w:left w:val="none" w:sz="0" w:space="0" w:color="auto"/>
            <w:bottom w:val="none" w:sz="0" w:space="0" w:color="auto"/>
            <w:right w:val="none" w:sz="0" w:space="0" w:color="auto"/>
          </w:divBdr>
        </w:div>
        <w:div w:id="1680037002">
          <w:marLeft w:val="450"/>
          <w:marRight w:val="0"/>
          <w:marTop w:val="0"/>
          <w:marBottom w:val="0"/>
          <w:divBdr>
            <w:top w:val="none" w:sz="0" w:space="0" w:color="auto"/>
            <w:left w:val="none" w:sz="0" w:space="0" w:color="auto"/>
            <w:bottom w:val="none" w:sz="0" w:space="0" w:color="auto"/>
            <w:right w:val="none" w:sz="0" w:space="0" w:color="auto"/>
          </w:divBdr>
        </w:div>
        <w:div w:id="1277636122">
          <w:marLeft w:val="450"/>
          <w:marRight w:val="0"/>
          <w:marTop w:val="0"/>
          <w:marBottom w:val="0"/>
          <w:divBdr>
            <w:top w:val="none" w:sz="0" w:space="0" w:color="auto"/>
            <w:left w:val="none" w:sz="0" w:space="0" w:color="auto"/>
            <w:bottom w:val="none" w:sz="0" w:space="0" w:color="auto"/>
            <w:right w:val="none" w:sz="0" w:space="0" w:color="auto"/>
          </w:divBdr>
        </w:div>
        <w:div w:id="72358501">
          <w:marLeft w:val="450"/>
          <w:marRight w:val="0"/>
          <w:marTop w:val="0"/>
          <w:marBottom w:val="0"/>
          <w:divBdr>
            <w:top w:val="none" w:sz="0" w:space="0" w:color="auto"/>
            <w:left w:val="none" w:sz="0" w:space="0" w:color="auto"/>
            <w:bottom w:val="none" w:sz="0" w:space="0" w:color="auto"/>
            <w:right w:val="none" w:sz="0" w:space="0" w:color="auto"/>
          </w:divBdr>
        </w:div>
        <w:div w:id="319626442">
          <w:marLeft w:val="450"/>
          <w:marRight w:val="0"/>
          <w:marTop w:val="0"/>
          <w:marBottom w:val="0"/>
          <w:divBdr>
            <w:top w:val="none" w:sz="0" w:space="0" w:color="auto"/>
            <w:left w:val="none" w:sz="0" w:space="0" w:color="auto"/>
            <w:bottom w:val="none" w:sz="0" w:space="0" w:color="auto"/>
            <w:right w:val="none" w:sz="0" w:space="0" w:color="auto"/>
          </w:divBdr>
        </w:div>
        <w:div w:id="83231629">
          <w:marLeft w:val="450"/>
          <w:marRight w:val="0"/>
          <w:marTop w:val="0"/>
          <w:marBottom w:val="0"/>
          <w:divBdr>
            <w:top w:val="none" w:sz="0" w:space="0" w:color="auto"/>
            <w:left w:val="none" w:sz="0" w:space="0" w:color="auto"/>
            <w:bottom w:val="none" w:sz="0" w:space="0" w:color="auto"/>
            <w:right w:val="none" w:sz="0" w:space="0" w:color="auto"/>
          </w:divBdr>
        </w:div>
        <w:div w:id="38633250">
          <w:marLeft w:val="450"/>
          <w:marRight w:val="0"/>
          <w:marTop w:val="0"/>
          <w:marBottom w:val="0"/>
          <w:divBdr>
            <w:top w:val="none" w:sz="0" w:space="0" w:color="auto"/>
            <w:left w:val="none" w:sz="0" w:space="0" w:color="auto"/>
            <w:bottom w:val="none" w:sz="0" w:space="0" w:color="auto"/>
            <w:right w:val="none" w:sz="0" w:space="0" w:color="auto"/>
          </w:divBdr>
        </w:div>
        <w:div w:id="103617490">
          <w:marLeft w:val="450"/>
          <w:marRight w:val="0"/>
          <w:marTop w:val="0"/>
          <w:marBottom w:val="0"/>
          <w:divBdr>
            <w:top w:val="none" w:sz="0" w:space="0" w:color="auto"/>
            <w:left w:val="none" w:sz="0" w:space="0" w:color="auto"/>
            <w:bottom w:val="none" w:sz="0" w:space="0" w:color="auto"/>
            <w:right w:val="none" w:sz="0" w:space="0" w:color="auto"/>
          </w:divBdr>
        </w:div>
        <w:div w:id="1444496865">
          <w:marLeft w:val="450"/>
          <w:marRight w:val="0"/>
          <w:marTop w:val="0"/>
          <w:marBottom w:val="0"/>
          <w:divBdr>
            <w:top w:val="none" w:sz="0" w:space="0" w:color="auto"/>
            <w:left w:val="none" w:sz="0" w:space="0" w:color="auto"/>
            <w:bottom w:val="none" w:sz="0" w:space="0" w:color="auto"/>
            <w:right w:val="none" w:sz="0" w:space="0" w:color="auto"/>
          </w:divBdr>
        </w:div>
        <w:div w:id="697125877">
          <w:marLeft w:val="450"/>
          <w:marRight w:val="0"/>
          <w:marTop w:val="0"/>
          <w:marBottom w:val="0"/>
          <w:divBdr>
            <w:top w:val="none" w:sz="0" w:space="0" w:color="auto"/>
            <w:left w:val="none" w:sz="0" w:space="0" w:color="auto"/>
            <w:bottom w:val="none" w:sz="0" w:space="0" w:color="auto"/>
            <w:right w:val="none" w:sz="0" w:space="0" w:color="auto"/>
          </w:divBdr>
        </w:div>
        <w:div w:id="2084403660">
          <w:marLeft w:val="450"/>
          <w:marRight w:val="0"/>
          <w:marTop w:val="0"/>
          <w:marBottom w:val="0"/>
          <w:divBdr>
            <w:top w:val="none" w:sz="0" w:space="0" w:color="auto"/>
            <w:left w:val="none" w:sz="0" w:space="0" w:color="auto"/>
            <w:bottom w:val="none" w:sz="0" w:space="0" w:color="auto"/>
            <w:right w:val="none" w:sz="0" w:space="0" w:color="auto"/>
          </w:divBdr>
        </w:div>
      </w:divsChild>
    </w:div>
    <w:div w:id="801265669">
      <w:bodyDiv w:val="1"/>
      <w:marLeft w:val="0"/>
      <w:marRight w:val="0"/>
      <w:marTop w:val="0"/>
      <w:marBottom w:val="0"/>
      <w:divBdr>
        <w:top w:val="none" w:sz="0" w:space="0" w:color="auto"/>
        <w:left w:val="none" w:sz="0" w:space="0" w:color="auto"/>
        <w:bottom w:val="none" w:sz="0" w:space="0" w:color="auto"/>
        <w:right w:val="none" w:sz="0" w:space="0" w:color="auto"/>
      </w:divBdr>
    </w:div>
    <w:div w:id="876822194">
      <w:bodyDiv w:val="1"/>
      <w:marLeft w:val="0"/>
      <w:marRight w:val="0"/>
      <w:marTop w:val="0"/>
      <w:marBottom w:val="0"/>
      <w:divBdr>
        <w:top w:val="none" w:sz="0" w:space="0" w:color="auto"/>
        <w:left w:val="none" w:sz="0" w:space="0" w:color="auto"/>
        <w:bottom w:val="none" w:sz="0" w:space="0" w:color="auto"/>
        <w:right w:val="none" w:sz="0" w:space="0" w:color="auto"/>
      </w:divBdr>
    </w:div>
    <w:div w:id="1349217737">
      <w:bodyDiv w:val="1"/>
      <w:marLeft w:val="0"/>
      <w:marRight w:val="0"/>
      <w:marTop w:val="0"/>
      <w:marBottom w:val="0"/>
      <w:divBdr>
        <w:top w:val="none" w:sz="0" w:space="0" w:color="auto"/>
        <w:left w:val="none" w:sz="0" w:space="0" w:color="auto"/>
        <w:bottom w:val="none" w:sz="0" w:space="0" w:color="auto"/>
        <w:right w:val="none" w:sz="0" w:space="0" w:color="auto"/>
      </w:divBdr>
    </w:div>
    <w:div w:id="1361200765">
      <w:bodyDiv w:val="1"/>
      <w:marLeft w:val="0"/>
      <w:marRight w:val="0"/>
      <w:marTop w:val="0"/>
      <w:marBottom w:val="0"/>
      <w:divBdr>
        <w:top w:val="none" w:sz="0" w:space="0" w:color="auto"/>
        <w:left w:val="none" w:sz="0" w:space="0" w:color="auto"/>
        <w:bottom w:val="none" w:sz="0" w:space="0" w:color="auto"/>
        <w:right w:val="none" w:sz="0" w:space="0" w:color="auto"/>
      </w:divBdr>
    </w:div>
    <w:div w:id="1522935425">
      <w:bodyDiv w:val="1"/>
      <w:marLeft w:val="0"/>
      <w:marRight w:val="0"/>
      <w:marTop w:val="0"/>
      <w:marBottom w:val="0"/>
      <w:divBdr>
        <w:top w:val="none" w:sz="0" w:space="0" w:color="auto"/>
        <w:left w:val="none" w:sz="0" w:space="0" w:color="auto"/>
        <w:bottom w:val="none" w:sz="0" w:space="0" w:color="auto"/>
        <w:right w:val="none" w:sz="0" w:space="0" w:color="auto"/>
      </w:divBdr>
    </w:div>
    <w:div w:id="1658265847">
      <w:bodyDiv w:val="1"/>
      <w:marLeft w:val="0"/>
      <w:marRight w:val="0"/>
      <w:marTop w:val="0"/>
      <w:marBottom w:val="0"/>
      <w:divBdr>
        <w:top w:val="none" w:sz="0" w:space="0" w:color="auto"/>
        <w:left w:val="none" w:sz="0" w:space="0" w:color="auto"/>
        <w:bottom w:val="none" w:sz="0" w:space="0" w:color="auto"/>
        <w:right w:val="none" w:sz="0" w:space="0" w:color="auto"/>
      </w:divBdr>
    </w:div>
    <w:div w:id="1671832240">
      <w:bodyDiv w:val="1"/>
      <w:marLeft w:val="0"/>
      <w:marRight w:val="0"/>
      <w:marTop w:val="0"/>
      <w:marBottom w:val="0"/>
      <w:divBdr>
        <w:top w:val="none" w:sz="0" w:space="0" w:color="auto"/>
        <w:left w:val="none" w:sz="0" w:space="0" w:color="auto"/>
        <w:bottom w:val="none" w:sz="0" w:space="0" w:color="auto"/>
        <w:right w:val="none" w:sz="0" w:space="0" w:color="auto"/>
      </w:divBdr>
    </w:div>
    <w:div w:id="1737121835">
      <w:bodyDiv w:val="1"/>
      <w:marLeft w:val="0"/>
      <w:marRight w:val="0"/>
      <w:marTop w:val="0"/>
      <w:marBottom w:val="0"/>
      <w:divBdr>
        <w:top w:val="none" w:sz="0" w:space="0" w:color="auto"/>
        <w:left w:val="none" w:sz="0" w:space="0" w:color="auto"/>
        <w:bottom w:val="none" w:sz="0" w:space="0" w:color="auto"/>
        <w:right w:val="none" w:sz="0" w:space="0" w:color="auto"/>
      </w:divBdr>
    </w:div>
    <w:div w:id="1801532641">
      <w:bodyDiv w:val="1"/>
      <w:marLeft w:val="0"/>
      <w:marRight w:val="0"/>
      <w:marTop w:val="0"/>
      <w:marBottom w:val="0"/>
      <w:divBdr>
        <w:top w:val="none" w:sz="0" w:space="0" w:color="auto"/>
        <w:left w:val="none" w:sz="0" w:space="0" w:color="auto"/>
        <w:bottom w:val="none" w:sz="0" w:space="0" w:color="auto"/>
        <w:right w:val="none" w:sz="0" w:space="0" w:color="auto"/>
      </w:divBdr>
      <w:divsChild>
        <w:div w:id="2079087887">
          <w:marLeft w:val="0"/>
          <w:marRight w:val="0"/>
          <w:marTop w:val="0"/>
          <w:marBottom w:val="0"/>
          <w:divBdr>
            <w:top w:val="none" w:sz="0" w:space="0" w:color="auto"/>
            <w:left w:val="none" w:sz="0" w:space="0" w:color="auto"/>
            <w:bottom w:val="none" w:sz="0" w:space="0" w:color="auto"/>
            <w:right w:val="none" w:sz="0" w:space="0" w:color="auto"/>
          </w:divBdr>
        </w:div>
        <w:div w:id="1675572344">
          <w:marLeft w:val="0"/>
          <w:marRight w:val="0"/>
          <w:marTop w:val="0"/>
          <w:marBottom w:val="0"/>
          <w:divBdr>
            <w:top w:val="none" w:sz="0" w:space="0" w:color="auto"/>
            <w:left w:val="none" w:sz="0" w:space="0" w:color="auto"/>
            <w:bottom w:val="none" w:sz="0" w:space="0" w:color="auto"/>
            <w:right w:val="none" w:sz="0" w:space="0" w:color="auto"/>
          </w:divBdr>
        </w:div>
        <w:div w:id="1786314787">
          <w:marLeft w:val="0"/>
          <w:marRight w:val="0"/>
          <w:marTop w:val="0"/>
          <w:marBottom w:val="0"/>
          <w:divBdr>
            <w:top w:val="none" w:sz="0" w:space="0" w:color="auto"/>
            <w:left w:val="none" w:sz="0" w:space="0" w:color="auto"/>
            <w:bottom w:val="none" w:sz="0" w:space="0" w:color="auto"/>
            <w:right w:val="none" w:sz="0" w:space="0" w:color="auto"/>
          </w:divBdr>
        </w:div>
        <w:div w:id="439766022">
          <w:marLeft w:val="0"/>
          <w:marRight w:val="0"/>
          <w:marTop w:val="0"/>
          <w:marBottom w:val="0"/>
          <w:divBdr>
            <w:top w:val="none" w:sz="0" w:space="0" w:color="auto"/>
            <w:left w:val="none" w:sz="0" w:space="0" w:color="auto"/>
            <w:bottom w:val="none" w:sz="0" w:space="0" w:color="auto"/>
            <w:right w:val="none" w:sz="0" w:space="0" w:color="auto"/>
          </w:divBdr>
        </w:div>
        <w:div w:id="472874381">
          <w:marLeft w:val="0"/>
          <w:marRight w:val="0"/>
          <w:marTop w:val="0"/>
          <w:marBottom w:val="0"/>
          <w:divBdr>
            <w:top w:val="none" w:sz="0" w:space="0" w:color="auto"/>
            <w:left w:val="none" w:sz="0" w:space="0" w:color="auto"/>
            <w:bottom w:val="none" w:sz="0" w:space="0" w:color="auto"/>
            <w:right w:val="none" w:sz="0" w:space="0" w:color="auto"/>
          </w:divBdr>
        </w:div>
        <w:div w:id="445389516">
          <w:marLeft w:val="0"/>
          <w:marRight w:val="0"/>
          <w:marTop w:val="0"/>
          <w:marBottom w:val="0"/>
          <w:divBdr>
            <w:top w:val="none" w:sz="0" w:space="0" w:color="auto"/>
            <w:left w:val="none" w:sz="0" w:space="0" w:color="auto"/>
            <w:bottom w:val="none" w:sz="0" w:space="0" w:color="auto"/>
            <w:right w:val="none" w:sz="0" w:space="0" w:color="auto"/>
          </w:divBdr>
        </w:div>
        <w:div w:id="156187862">
          <w:marLeft w:val="0"/>
          <w:marRight w:val="0"/>
          <w:marTop w:val="0"/>
          <w:marBottom w:val="0"/>
          <w:divBdr>
            <w:top w:val="none" w:sz="0" w:space="0" w:color="auto"/>
            <w:left w:val="none" w:sz="0" w:space="0" w:color="auto"/>
            <w:bottom w:val="none" w:sz="0" w:space="0" w:color="auto"/>
            <w:right w:val="none" w:sz="0" w:space="0" w:color="auto"/>
          </w:divBdr>
        </w:div>
        <w:div w:id="1982685885">
          <w:marLeft w:val="0"/>
          <w:marRight w:val="0"/>
          <w:marTop w:val="0"/>
          <w:marBottom w:val="0"/>
          <w:divBdr>
            <w:top w:val="none" w:sz="0" w:space="0" w:color="auto"/>
            <w:left w:val="none" w:sz="0" w:space="0" w:color="auto"/>
            <w:bottom w:val="none" w:sz="0" w:space="0" w:color="auto"/>
            <w:right w:val="none" w:sz="0" w:space="0" w:color="auto"/>
          </w:divBdr>
        </w:div>
        <w:div w:id="309286020">
          <w:marLeft w:val="0"/>
          <w:marRight w:val="0"/>
          <w:marTop w:val="0"/>
          <w:marBottom w:val="0"/>
          <w:divBdr>
            <w:top w:val="none" w:sz="0" w:space="0" w:color="auto"/>
            <w:left w:val="none" w:sz="0" w:space="0" w:color="auto"/>
            <w:bottom w:val="none" w:sz="0" w:space="0" w:color="auto"/>
            <w:right w:val="none" w:sz="0" w:space="0" w:color="auto"/>
          </w:divBdr>
          <w:divsChild>
            <w:div w:id="248389124">
              <w:marLeft w:val="0"/>
              <w:marRight w:val="0"/>
              <w:marTop w:val="0"/>
              <w:marBottom w:val="0"/>
              <w:divBdr>
                <w:top w:val="none" w:sz="0" w:space="0" w:color="auto"/>
                <w:left w:val="none" w:sz="0" w:space="0" w:color="auto"/>
                <w:bottom w:val="none" w:sz="0" w:space="0" w:color="auto"/>
                <w:right w:val="none" w:sz="0" w:space="0" w:color="auto"/>
              </w:divBdr>
              <w:divsChild>
                <w:div w:id="2040547050">
                  <w:marLeft w:val="0"/>
                  <w:marRight w:val="0"/>
                  <w:marTop w:val="0"/>
                  <w:marBottom w:val="0"/>
                  <w:divBdr>
                    <w:top w:val="none" w:sz="0" w:space="0" w:color="auto"/>
                    <w:left w:val="none" w:sz="0" w:space="0" w:color="auto"/>
                    <w:bottom w:val="none" w:sz="0" w:space="0" w:color="auto"/>
                    <w:right w:val="none" w:sz="0" w:space="0" w:color="auto"/>
                  </w:divBdr>
                </w:div>
              </w:divsChild>
            </w:div>
            <w:div w:id="328605202">
              <w:marLeft w:val="0"/>
              <w:marRight w:val="0"/>
              <w:marTop w:val="0"/>
              <w:marBottom w:val="0"/>
              <w:divBdr>
                <w:top w:val="none" w:sz="0" w:space="0" w:color="auto"/>
                <w:left w:val="none" w:sz="0" w:space="0" w:color="auto"/>
                <w:bottom w:val="none" w:sz="0" w:space="0" w:color="auto"/>
                <w:right w:val="none" w:sz="0" w:space="0" w:color="auto"/>
              </w:divBdr>
            </w:div>
            <w:div w:id="763889419">
              <w:marLeft w:val="0"/>
              <w:marRight w:val="0"/>
              <w:marTop w:val="0"/>
              <w:marBottom w:val="0"/>
              <w:divBdr>
                <w:top w:val="none" w:sz="0" w:space="0" w:color="auto"/>
                <w:left w:val="none" w:sz="0" w:space="0" w:color="auto"/>
                <w:bottom w:val="none" w:sz="0" w:space="0" w:color="auto"/>
                <w:right w:val="none" w:sz="0" w:space="0" w:color="auto"/>
              </w:divBdr>
            </w:div>
            <w:div w:id="1061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d.com/talks/katharine_hayhoe_the_most_important_thing_you_can_do_to_fight_climate_change_talk_about_it?language=en&amp;referrer=playlist-countdown_big_picture_on_climate_change" TargetMode="External"/><Relationship Id="rId21" Type="http://schemas.openxmlformats.org/officeDocument/2006/relationships/hyperlink" Target="http://www.cclatam.org/" TargetMode="External"/><Relationship Id="rId42" Type="http://schemas.openxmlformats.org/officeDocument/2006/relationships/hyperlink" Target="https://unfccc.int/topics/climate-finance/the-big-picture/introduction-to-climate-finance" TargetMode="External"/><Relationship Id="rId47" Type="http://schemas.openxmlformats.org/officeDocument/2006/relationships/hyperlink" Target="https://www.oecd-ilibrary.org/sites/f0773d55-en/1/3/1/index.html?itemId=/content/publication/f0773d55-en&amp;_csp_=5026909c969925715cde6ea16f4854ee&amp;itemIGO=oecd&amp;itemContentType=book" TargetMode="External"/><Relationship Id="rId63" Type="http://schemas.openxmlformats.org/officeDocument/2006/relationships/hyperlink" Target="https://www.citygapfund.org/sites/default/files/2020-09/gapfund_1024x576.mp4" TargetMode="External"/><Relationship Id="rId68" Type="http://schemas.openxmlformats.org/officeDocument/2006/relationships/hyperlink" Target="https://www.greenclimate.fund/document/operational-guidelines-indigenous-peoples-policy" TargetMode="External"/><Relationship Id="rId84" Type="http://schemas.openxmlformats.org/officeDocument/2006/relationships/hyperlink" Target="https://www.adaptation-fund.org/wp-content/uploads/2015/03/Review-Criteria-5.12.pdf" TargetMode="External"/><Relationship Id="rId89" Type="http://schemas.openxmlformats.org/officeDocument/2006/relationships/hyperlink" Target="https://www.thegef.org/sites/default/files/documents/GEF_Guidelines_Project_Program_Cycle_Policy_20200731.pdf" TargetMode="External"/><Relationship Id="rId16" Type="http://schemas.openxmlformats.org/officeDocument/2006/relationships/hyperlink" Target="https://www.unep.org/events/publication-launch/launch-2020-adaptation-gap-report" TargetMode="External"/><Relationship Id="rId11" Type="http://schemas.openxmlformats.org/officeDocument/2006/relationships/hyperlink" Target="https://wesr.unep.org/region/index/LA" TargetMode="External"/><Relationship Id="rId32" Type="http://schemas.openxmlformats.org/officeDocument/2006/relationships/hyperlink" Target="https://www.ted.com/talks/smruti_jukur_johari_what_if_the_poor_were_part_of_city_planning" TargetMode="External"/><Relationship Id="rId37" Type="http://schemas.openxmlformats.org/officeDocument/2006/relationships/hyperlink" Target="https://www.researchgate.net/publication/281411345_Redes_de_ciudades_una_herramienta_privilegiada_para_la_gestion_de_cooperacion_descentralizada" TargetMode="External"/><Relationship Id="rId53" Type="http://schemas.openxmlformats.org/officeDocument/2006/relationships/hyperlink" Target="http://www.undp.org/content/dam/undp/library/Environment%20and%20Energy/Climate%20Strategies/UNDP-Readiness_SP_26_6HR.pdf?download" TargetMode="External"/><Relationship Id="rId58" Type="http://schemas.openxmlformats.org/officeDocument/2006/relationships/hyperlink" Target="https://www.gob.mx/cms/uploads/attachment/file/223039/metodologia-priorizacion_guia-uso-difusion.pdf" TargetMode="External"/><Relationship Id="rId74" Type="http://schemas.openxmlformats.org/officeDocument/2006/relationships/hyperlink" Target="https://www.thegef.org/sites/default/files/documents/guidelines_gef_policy_environmental_social_safeguards.pdf" TargetMode="External"/><Relationship Id="rId79" Type="http://schemas.openxmlformats.org/officeDocument/2006/relationships/hyperlink" Target="https://www.ifc.org/wps/wcm/connect/30e31768-daf7-46b4-9dd8-52ed2e995a50/PS_Spanish_2012_Full-Document.pdf?MOD=AJPERES&amp;amp;CVID=k5LlWsu" TargetMode="External"/><Relationship Id="rId5" Type="http://schemas.openxmlformats.org/officeDocument/2006/relationships/hyperlink" Target="http://elcambioclimaticodefrente.inecc.gob.mx/storage/biblioteca/2/clima.mp4" TargetMode="External"/><Relationship Id="rId90" Type="http://schemas.openxmlformats.org/officeDocument/2006/relationships/hyperlink" Target="https://www.thegef.org/sites/default/files/documents/Results_Guidelines.pdf" TargetMode="External"/><Relationship Id="rId95" Type="http://schemas.openxmlformats.org/officeDocument/2006/relationships/hyperlink" Target="https://publicpartnershipdata.azureedge.net/gef/PMISGEFDocuments/Climate%20Change/Regional%20-%20(5681)%20-%20Building%20Climate%20Resilience%20of%20Urban%20Systems%20throu/ID5681_Urban_EbA_PIF_C4ES_10_Jan_2014_clean.pdf" TargetMode="External"/><Relationship Id="rId22" Type="http://schemas.openxmlformats.org/officeDocument/2006/relationships/hyperlink" Target="https://eva-andinavirtual.uasb.edu.ec/pluginfile.php/475567/mod_page/content/33/La%20Gu%C3%ADa%20de%20las%20MSP%20c%C3%B3mo%20dise%C3%B1ar%20y%20facilitar%20asociaciones%20de%20m%C3%BAltiples%20partes%20interesadas.pdf" TargetMode="External"/><Relationship Id="rId27" Type="http://schemas.openxmlformats.org/officeDocument/2006/relationships/hyperlink" Target="https://www.ted.com/talks/kristie_ebi_how_climate_change_could_make_our_food_less_nutritious?referrer=playlist-climate_change_oh_it_s_real" TargetMode="External"/><Relationship Id="rId43" Type="http://schemas.openxmlformats.org/officeDocument/2006/relationships/hyperlink" Target="https://www.climatepolicyinitiative.org/publication/global-landscape-of-climate-finance-2019/" TargetMode="External"/><Relationship Id="rId48" Type="http://schemas.openxmlformats.org/officeDocument/2006/relationships/hyperlink" Target="https://unfccc.int/sites/default/files/resource/2018%20BA%20Technical%20Report%20Final%20Feb%202019.pdf" TargetMode="External"/><Relationship Id="rId64" Type="http://schemas.openxmlformats.org/officeDocument/2006/relationships/hyperlink" Target="https://www.greenclimate.fund/document/environmental-and-social-policy" TargetMode="External"/><Relationship Id="rId69" Type="http://schemas.openxmlformats.org/officeDocument/2006/relationships/hyperlink" Target="https://www.adaptation-fund.org/wp-content/uploads/2013/11/Amended-March-2016_-OPG-ANNEX-3-Environmental-social-policy-March-2016.pdf" TargetMode="External"/><Relationship Id="rId80" Type="http://schemas.openxmlformats.org/officeDocument/2006/relationships/hyperlink" Target="https://www.bancomundial.org/es/news/video/2017/10/20/environmental-and-social-framework-video" TargetMode="External"/><Relationship Id="rId85" Type="http://schemas.openxmlformats.org/officeDocument/2006/relationships/hyperlink" Target="http://cec.vcn.bc.ca/mpfc/modules/res-prps.htm" TargetMode="External"/><Relationship Id="rId3" Type="http://schemas.openxmlformats.org/officeDocument/2006/relationships/settings" Target="settings.xml"/><Relationship Id="rId12" Type="http://schemas.openxmlformats.org/officeDocument/2006/relationships/hyperlink" Target="https://unfccc.int/es/process-and-meetings/the-paris-agreement/el-acuerdo-de-paris" TargetMode="External"/><Relationship Id="rId17" Type="http://schemas.openxmlformats.org/officeDocument/2006/relationships/hyperlink" Target="https://www.bonnchallenge.org/sites/default/files/resources/files/%5Bnode%3Anid%5D/The%20Bonn%20Challenge%20-%20Catalysing%20Leadership%20in%20Latin%20America.pdf" TargetMode="External"/><Relationship Id="rId25" Type="http://schemas.openxmlformats.org/officeDocument/2006/relationships/hyperlink" Target="https://www.ted.com/talks/mary_robinson_why_climate_change_is_a_threat_to_human_rights?language=en&amp;referrer=playlist-countdown_big_picture_on_climate_change" TargetMode="External"/><Relationship Id="rId33" Type="http://schemas.openxmlformats.org/officeDocument/2006/relationships/hyperlink" Target="https://www.ted.com/talks/ellen_dunham_jones_retrofitting_suburbia" TargetMode="External"/><Relationship Id="rId38" Type="http://schemas.openxmlformats.org/officeDocument/2006/relationships/hyperlink" Target="https://climatefundsupdate.org/publications/climate-finance-regional-briefing-latin-america/" TargetMode="External"/><Relationship Id="rId46" Type="http://schemas.openxmlformats.org/officeDocument/2006/relationships/hyperlink" Target="https://www.ambiente.gob.ec/wp-content/uploads/downloads/2021/02/BoletinPrensa_Efic.pdf" TargetMode="External"/><Relationship Id="rId59" Type="http://schemas.openxmlformats.org/officeDocument/2006/relationships/hyperlink" Target="http://www.acclimatise.uk.com/wp-content/uploads/2020/06/GCF-Funding-Proposal-Toolkit-2020.pdf" TargetMode="External"/><Relationship Id="rId67" Type="http://schemas.openxmlformats.org/officeDocument/2006/relationships/hyperlink" Target="https://www.greenclimate.fund/document/indigenous-peoples-policy" TargetMode="External"/><Relationship Id="rId20" Type="http://schemas.openxmlformats.org/officeDocument/2006/relationships/hyperlink" Target="https://wesr.unep.org/region/data/LA" TargetMode="External"/><Relationship Id="rId41" Type="http://schemas.openxmlformats.org/officeDocument/2006/relationships/hyperlink" Target="https://climatefundsupdate.org/publications/the-global-climate-finance-architecture-3/" TargetMode="External"/><Relationship Id="rId54" Type="http://schemas.openxmlformats.org/officeDocument/2006/relationships/hyperlink" Target="http://www.mspguide.org/sites/default/files/resource/msp_guide_spanish_2018-web.pdf" TargetMode="External"/><Relationship Id="rId62" Type="http://schemas.openxmlformats.org/officeDocument/2006/relationships/hyperlink" Target="https://www.adaptation-fund.org/document/results-framework-and-baseline-guidance-project-level/" TargetMode="External"/><Relationship Id="rId70" Type="http://schemas.openxmlformats.org/officeDocument/2006/relationships/hyperlink" Target="https://www.adaptation-fund.org/document/opg-annex4-gender-policy/" TargetMode="External"/><Relationship Id="rId75" Type="http://schemas.openxmlformats.org/officeDocument/2006/relationships/hyperlink" Target="https://www.thegef.org/sites/default/files/documents/Gender_Equality_Policy.pdf" TargetMode="External"/><Relationship Id="rId83" Type="http://schemas.openxmlformats.org/officeDocument/2006/relationships/hyperlink" Target="https://www.adaptation-fund.org/wp-content/uploads/2015/01/Results%20Framework%20and%20Baseline%20Guidance%20final%20compressed.pdf" TargetMode="External"/><Relationship Id="rId88" Type="http://schemas.openxmlformats.org/officeDocument/2006/relationships/hyperlink" Target="https://www.greenclimate.fund/document/gcf-concept-note-users-guide" TargetMode="External"/><Relationship Id="rId91" Type="http://schemas.openxmlformats.org/officeDocument/2006/relationships/hyperlink" Target="https://www.yumpu.com/es/document/read/14266661/redacion-de-una-propuesta-financiera-civicus" TargetMode="External"/><Relationship Id="rId96" Type="http://schemas.openxmlformats.org/officeDocument/2006/relationships/hyperlink" Target="https://publicpartnershipdata.azureedge.net/gef/PMISGEFDocuments/Climate%20Change/Regional%20-%20(5681)%20-%20Building%20Climate%20Resilience%20of%20Urban%20Systems%20throu/5681-2014-02-26-124539-STAPReviewAgency.pdf" TargetMode="External"/><Relationship Id="rId1" Type="http://schemas.openxmlformats.org/officeDocument/2006/relationships/numbering" Target="numbering.xml"/><Relationship Id="rId6" Type="http://schemas.openxmlformats.org/officeDocument/2006/relationships/hyperlink" Target="https://wesr.unep.org/" TargetMode="External"/><Relationship Id="rId15" Type="http://schemas.openxmlformats.org/officeDocument/2006/relationships/hyperlink" Target="https://www.youtube.com/watch?v=RrUwSOr64AY&amp;feature=emb_logo" TargetMode="External"/><Relationship Id="rId23" Type="http://schemas.openxmlformats.org/officeDocument/2006/relationships/hyperlink" Target="https://www.efe.com/efe/espana/sociedad/el-cambio-climatico-amenaza-a-dos-de-los-siete-glaciares-ecuador/10004-3901350" TargetMode="External"/><Relationship Id="rId28" Type="http://schemas.openxmlformats.org/officeDocument/2006/relationships/hyperlink" Target="https://grupofaro.org/cambio-climatico-en-ecuador/" TargetMode="External"/><Relationship Id="rId36" Type="http://schemas.openxmlformats.org/officeDocument/2006/relationships/hyperlink" Target="https://www.metropolis.org/sites/default/files/resources/Repensando%20el%20ecosistema%20de%20redes%20internacionales%20de%20ciudades.pdf" TargetMode="External"/><Relationship Id="rId49" Type="http://schemas.openxmlformats.org/officeDocument/2006/relationships/hyperlink" Target="https://unfccc.int/sites/default/files/resource/51904%20-%20UNFCCC%20BA%202018%20-%20Summary%20Final.pdf" TargetMode="External"/><Relationship Id="rId57" Type="http://schemas.openxmlformats.org/officeDocument/2006/relationships/hyperlink" Target="https://www.youtube.com/watch?v=0-WmB1sQug4" TargetMode="External"/><Relationship Id="rId10" Type="http://schemas.openxmlformats.org/officeDocument/2006/relationships/hyperlink" Target="https://www.unenvironment.org/es/noticias-y-reportajes/reportajes/como-los-tejados-verdes-pueden-aumentar-la-resiliencia-de-las" TargetMode="External"/><Relationship Id="rId31" Type="http://schemas.openxmlformats.org/officeDocument/2006/relationships/hyperlink" Target="https://drive.google.com/drive/folders/1cgFjnelYwUC0YRNxhX95DsbANMxgWJmt?usp=sharing" TargetMode="External"/><Relationship Id="rId44" Type="http://schemas.openxmlformats.org/officeDocument/2006/relationships/hyperlink" Target="https://www.climatepolicyinitiative.org/wp-content/uploads/2020/12/Updated-View-on-the-2019-Global-Landscape-of-Climate-Finance-1.pdf" TargetMode="External"/><Relationship Id="rId52" Type="http://schemas.openxmlformats.org/officeDocument/2006/relationships/hyperlink" Target="https://euroclimaplus.org/images/Publicaciones/Posters/Mapeo-fuentes_poster-ES_web_12.04.17b.pdf" TargetMode="External"/><Relationship Id="rId60" Type="http://schemas.openxmlformats.org/officeDocument/2006/relationships/hyperlink" Target="https://climateanalytics.org/publications/2020/addressing-the-gcf-investment-criteria/" TargetMode="External"/><Relationship Id="rId65" Type="http://schemas.openxmlformats.org/officeDocument/2006/relationships/hyperlink" Target="https://www.greenclimate.fund/document/gender-policy" TargetMode="External"/><Relationship Id="rId73" Type="http://schemas.openxmlformats.org/officeDocument/2006/relationships/hyperlink" Target="https://www.thegef.org/sites/default/files/documents/gef_environmental_social_safeguards_policy.pdf" TargetMode="External"/><Relationship Id="rId78" Type="http://schemas.openxmlformats.org/officeDocument/2006/relationships/hyperlink" Target="https://pubdocs.worldbank.org/en/345101522946582343/Environmental-Social-Framework-Spanish.pdf" TargetMode="External"/><Relationship Id="rId81" Type="http://schemas.openxmlformats.org/officeDocument/2006/relationships/hyperlink" Target="https://climatefundsupdate.org/publications/gender-and-climate-finance-2020/" TargetMode="External"/><Relationship Id="rId86" Type="http://schemas.openxmlformats.org/officeDocument/2006/relationships/hyperlink" Target="http://www.climasouth.eu/" TargetMode="External"/><Relationship Id="rId94" Type="http://schemas.openxmlformats.org/officeDocument/2006/relationships/hyperlink" Target="https://publicpartnershipdata.azureedge.net/gef/PMISGEFDocuments/Climate%20Change/Regional%20-%20(5681)%20-%20Building%20Climate%20Resilience%20of%20Urban%20Systems%20throu/UNEP_LAC_Urban_EbA_Project_Document_30.08.2016.pdf" TargetMode="External"/><Relationship Id="rId4" Type="http://schemas.openxmlformats.org/officeDocument/2006/relationships/webSettings" Target="webSettings.xml"/><Relationship Id="rId9" Type="http://schemas.openxmlformats.org/officeDocument/2006/relationships/hyperlink" Target="https://www.unep.org/es/noticias-y-reportajes/reportajes/seis-formas-en-que-la-naturaleza-puede-protegernos-del-cambio" TargetMode="External"/><Relationship Id="rId13" Type="http://schemas.openxmlformats.org/officeDocument/2006/relationships/hyperlink" Target="https://www.youtube.com/watch?v=MCKH5xk8X-g&amp;feature=youtu.be" TargetMode="External"/><Relationship Id="rId18" Type="http://schemas.openxmlformats.org/officeDocument/2006/relationships/hyperlink" Target="https://www.anthropocenemagazine.org/2021/01/why-covid-19-is-a-tipping-point-for-climate-action" TargetMode="External"/><Relationship Id="rId39" Type="http://schemas.openxmlformats.org/officeDocument/2006/relationships/hyperlink" Target="https://climatefundsupdate.org/publications/the-global-climate-finance-architecture-2/" TargetMode="External"/><Relationship Id="rId34" Type="http://schemas.openxmlformats.org/officeDocument/2006/relationships/hyperlink" Target="https://www.ted.com/talks/devita_davison_how_urban_agriculture_is_transforming_detroit" TargetMode="External"/><Relationship Id="rId50" Type="http://schemas.openxmlformats.org/officeDocument/2006/relationships/hyperlink" Target="https://climatefundsupdate.org/the-funds/" TargetMode="External"/><Relationship Id="rId55" Type="http://schemas.openxmlformats.org/officeDocument/2006/relationships/hyperlink" Target="http://www.ecovalor.mx/" TargetMode="External"/><Relationship Id="rId76" Type="http://schemas.openxmlformats.org/officeDocument/2006/relationships/hyperlink" Target="https://www.thegef.org/sites/default/files/documents/Gender_Equality_Guidelines.pdf" TargetMode="External"/><Relationship Id="rId97" Type="http://schemas.openxmlformats.org/officeDocument/2006/relationships/fontTable" Target="fontTable.xml"/><Relationship Id="rId7" Type="http://schemas.openxmlformats.org/officeDocument/2006/relationships/hyperlink" Target="https://www.unenvironment.org/explore-topics/climate-change/facts-about-climate-emergency" TargetMode="External"/><Relationship Id="rId71" Type="http://schemas.openxmlformats.org/officeDocument/2006/relationships/hyperlink" Target="https://www.adaptation-fund.org/document/guidance-document-implementing-entities-compliance-adaptation-fund-environmental-social-policy/" TargetMode="External"/><Relationship Id="rId92" Type="http://schemas.openxmlformats.org/officeDocument/2006/relationships/hyperlink" Target="https://writing.wisc.edu/wp-content/uploads/sites/535/2018/07/grants.pdf" TargetMode="External"/><Relationship Id="rId2" Type="http://schemas.openxmlformats.org/officeDocument/2006/relationships/styles" Target="styles.xml"/><Relationship Id="rId29" Type="http://schemas.openxmlformats.org/officeDocument/2006/relationships/hyperlink" Target="https://www4.unfccc.int/sites/ndcstaging/PublishedDocuments/Ecuador%20First/Primera%20NDC%20Ecuador.pdf" TargetMode="External"/><Relationship Id="rId24" Type="http://schemas.openxmlformats.org/officeDocument/2006/relationships/hyperlink" Target="https://www.ted.com/talks/roman_krznaric_how_to_be_a_good_ancestor" TargetMode="External"/><Relationship Id="rId40" Type="http://schemas.openxmlformats.org/officeDocument/2006/relationships/hyperlink" Target="https://climatefundsupdate.org/publications/climate-finance-regional-briefing-latin-america-2020/" TargetMode="External"/><Relationship Id="rId45" Type="http://schemas.openxmlformats.org/officeDocument/2006/relationships/hyperlink" Target="https://www.climatepolicyinitiative.org/wp-content/uploads/2014/09/Climate-Finance-Brief-Definitions-to-Improve-Tracking-and-Scale-Up.pdf" TargetMode="External"/><Relationship Id="rId66" Type="http://schemas.openxmlformats.org/officeDocument/2006/relationships/hyperlink" Target="https://www.greenclimate.fund/document/gender-assessment-and-action-plan-annex-8-funding-proposals" TargetMode="External"/><Relationship Id="rId87" Type="http://schemas.openxmlformats.org/officeDocument/2006/relationships/hyperlink" Target="http://www.acclimatise.uk.com/wp-content/uploads/2020/06/GCF-Funding-Proposal-Toolkit-2020.pdf" TargetMode="External"/><Relationship Id="rId61" Type="http://schemas.openxmlformats.org/officeDocument/2006/relationships/hyperlink" Target="https://climateanalytics.org/publications/2020/enhancing-the-climate-rationale-for-gcf-proposals/" TargetMode="External"/><Relationship Id="rId82" Type="http://schemas.openxmlformats.org/officeDocument/2006/relationships/hyperlink" Target="https://www.adaptation-fund.org/wp-content/uploads/2021/05/Instructions-for-Preparing-a-Request-for-ProjectProgramme-Funding_Oct-2017.pdf" TargetMode="External"/><Relationship Id="rId19" Type="http://schemas.openxmlformats.org/officeDocument/2006/relationships/hyperlink" Target="https://wesr.unep.org/topic/globalmonitoring" TargetMode="External"/><Relationship Id="rId14" Type="http://schemas.openxmlformats.org/officeDocument/2006/relationships/hyperlink" Target="http://elcambioclimaticodefrente.inecc.gob.mx/" TargetMode="External"/><Relationship Id="rId30" Type="http://schemas.openxmlformats.org/officeDocument/2006/relationships/hyperlink" Target="https://unhabitat.org/planning-for-climate-change-toolkit" TargetMode="External"/><Relationship Id="rId35" Type="http://schemas.openxmlformats.org/officeDocument/2006/relationships/hyperlink" Target="https://www.ted.com/talks/peter_calthorpe_7_principles_for_building_better_cities" TargetMode="External"/><Relationship Id="rId56" Type="http://schemas.openxmlformats.org/officeDocument/2006/relationships/hyperlink" Target="https://www.giz.de/en/downloads/giz2016-es-Valoracion_de_Servicios_Ecosistemicos.pdf" TargetMode="External"/><Relationship Id="rId77" Type="http://schemas.openxmlformats.org/officeDocument/2006/relationships/hyperlink" Target="https://www.thegef.org/sites/default/files/publications/Indigenous_Peoples_Principle_SP.pdf" TargetMode="External"/><Relationship Id="rId8" Type="http://schemas.openxmlformats.org/officeDocument/2006/relationships/hyperlink" Target="https://unfccc.int/topics/resilience/resources/adaptation-committee-adaptation-forum-video-documentary-adapting-to-a-changing-climate" TargetMode="External"/><Relationship Id="rId51" Type="http://schemas.openxmlformats.org/officeDocument/2006/relationships/hyperlink" Target="http://euroclimaplus.org/seccion-publicaciones/lineas-de-accion/financiamiento-climatico-y-ndcs-en-america-latina-guia-para-facilitar-el-acceso-a-fuentes-internacionales" TargetMode="External"/><Relationship Id="rId72" Type="http://schemas.openxmlformats.org/officeDocument/2006/relationships/hyperlink" Target="https://www.adaptation-fund.org/document/guidance-document-implementing-entities-compliance-adaptation-fund-gender-policy-2/" TargetMode="External"/><Relationship Id="rId93" Type="http://schemas.openxmlformats.org/officeDocument/2006/relationships/hyperlink" Target="https://www.thegef.org/project/building-climate-resilience-urban-systems-through-ecosystem-based-adaptation-eba-latin" TargetMode="External"/><Relationship Id="rId9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5327</Words>
  <Characters>29302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Arce Estrada</dc:creator>
  <cp:keywords/>
  <dc:description/>
  <cp:lastModifiedBy>Ismael Arce Estrada</cp:lastModifiedBy>
  <cp:revision>1</cp:revision>
  <dcterms:created xsi:type="dcterms:W3CDTF">2021-06-21T03:20:00Z</dcterms:created>
  <dcterms:modified xsi:type="dcterms:W3CDTF">2021-06-21T03:44:00Z</dcterms:modified>
</cp:coreProperties>
</file>