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A0" w:rsidRDefault="008E55A0" w:rsidP="008E55A0">
      <w:pPr>
        <w:rPr>
          <w:rFonts w:ascii="Arial" w:hAnsi="Arial" w:cs="Arial"/>
          <w:b/>
        </w:rPr>
      </w:pPr>
      <w:r w:rsidRPr="007C779F">
        <w:rPr>
          <w:rFonts w:ascii="Arial" w:hAnsi="Arial" w:cs="Arial"/>
          <w:noProof/>
          <w:color w:val="D90B05"/>
          <w:lang w:val="en-GB" w:eastAsia="en-GB"/>
        </w:rPr>
        <w:drawing>
          <wp:inline distT="0" distB="0" distL="0" distR="0" wp14:anchorId="2FBE9CA9" wp14:editId="3E8CC78D">
            <wp:extent cx="4906108" cy="317228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467" cy="317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5A0">
        <w:rPr>
          <w:rFonts w:ascii="Arial" w:hAnsi="Arial" w:cs="Arial"/>
          <w:b/>
        </w:rPr>
        <w:t xml:space="preserve"> </w:t>
      </w:r>
    </w:p>
    <w:p w:rsidR="008E55A0" w:rsidRDefault="008E55A0" w:rsidP="008E55A0">
      <w:pPr>
        <w:rPr>
          <w:rFonts w:ascii="Arial" w:hAnsi="Arial" w:cs="Arial"/>
          <w:b/>
        </w:rPr>
      </w:pPr>
    </w:p>
    <w:p w:rsidR="008E55A0" w:rsidRDefault="008E55A0" w:rsidP="008E55A0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Sectoral abatement from business as usual trajectory</w:t>
      </w:r>
    </w:p>
    <w:p w:rsidR="008E55A0" w:rsidRPr="008D3E55" w:rsidRDefault="008E55A0" w:rsidP="008E55A0">
      <w:pPr>
        <w:rPr>
          <w:rFonts w:ascii="Arial" w:hAnsi="Arial" w:cs="Arial"/>
          <w:b/>
          <w:sz w:val="12"/>
          <w:szCs w:val="12"/>
        </w:rPr>
      </w:pPr>
    </w:p>
    <w:p w:rsidR="008E55A0" w:rsidRPr="007C779F" w:rsidRDefault="008E55A0" w:rsidP="008E55A0">
      <w:pPr>
        <w:rPr>
          <w:rFonts w:ascii="Arial" w:hAnsi="Arial" w:cs="Arial"/>
          <w:i/>
          <w:iCs/>
          <w:u w:val="single"/>
        </w:rPr>
      </w:pPr>
      <w:r w:rsidRPr="007C779F">
        <w:rPr>
          <w:rFonts w:ascii="Arial" w:hAnsi="Arial" w:cs="Arial"/>
          <w:b/>
        </w:rPr>
        <w:t>Source:</w:t>
      </w:r>
      <w:r w:rsidRPr="007C779F">
        <w:rPr>
          <w:rFonts w:ascii="Arial" w:hAnsi="Arial" w:cs="Arial"/>
        </w:rPr>
        <w:t xml:space="preserve"> Ethiopia-INDC-100615 </w:t>
      </w:r>
      <w:hyperlink r:id="rId6" w:history="1">
        <w:r w:rsidRPr="007C779F">
          <w:rPr>
            <w:rStyle w:val="Hyperlink"/>
            <w:rFonts w:ascii="Arial" w:hAnsi="Arial" w:cs="Arial"/>
            <w:i/>
            <w:iCs/>
          </w:rPr>
          <w:t>http://www4.unfccc.int/submissions/indc/Submission%20Pages/submissions.aspx</w:t>
        </w:r>
      </w:hyperlink>
    </w:p>
    <w:p w:rsidR="00970410" w:rsidRDefault="008E55A0"/>
    <w:sectPr w:rsidR="00970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A0"/>
    <w:rsid w:val="000C0C02"/>
    <w:rsid w:val="00321161"/>
    <w:rsid w:val="008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A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5A0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55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A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5A0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5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4.unfccc.int/submissions/indc/Submission%20Pages/submissions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Overseas Development Institute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 Dupar</dc:creator>
  <cp:lastModifiedBy>Mairi Dupar</cp:lastModifiedBy>
  <cp:revision>1</cp:revision>
  <dcterms:created xsi:type="dcterms:W3CDTF">2015-06-19T08:48:00Z</dcterms:created>
  <dcterms:modified xsi:type="dcterms:W3CDTF">2015-06-19T08:50:00Z</dcterms:modified>
</cp:coreProperties>
</file>